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0BACD" w14:textId="087A2A0F" w:rsidR="004B7D41" w:rsidRPr="00AB3AF4" w:rsidRDefault="004B7D41" w:rsidP="004B7D41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#11</w:t>
      </w:r>
      <w:r>
        <w:rPr>
          <w:rFonts w:ascii="Arial" w:hAnsi="Arial" w:cs="Arial"/>
          <w:b/>
          <w:sz w:val="24"/>
        </w:rPr>
        <w:t>2bis</w:t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4F0730" w:rsidRPr="004F0730">
        <w:rPr>
          <w:rFonts w:ascii="Arial" w:hAnsi="Arial" w:cs="Arial"/>
          <w:b/>
          <w:sz w:val="24"/>
        </w:rPr>
        <w:t>R4-2415326</w:t>
      </w:r>
    </w:p>
    <w:p w14:paraId="248B2FA1" w14:textId="77777777" w:rsidR="004B7D41" w:rsidRDefault="004B7D41" w:rsidP="004B7D41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Hefei</w:t>
      </w:r>
      <w:r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Pr="0098250D">
        <w:rPr>
          <w:rFonts w:ascii="Arial" w:hAnsi="Arial" w:cs="Arial"/>
          <w:b/>
          <w:sz w:val="24"/>
        </w:rPr>
        <w:t xml:space="preserve">, </w:t>
      </w:r>
      <w:r w:rsidRPr="000A7A0F">
        <w:rPr>
          <w:rFonts w:ascii="Arial" w:hAnsi="Arial" w:cs="Arial"/>
          <w:b/>
          <w:sz w:val="24"/>
        </w:rPr>
        <w:t>14th – 18th October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02CDD31" w14:textId="77777777" w:rsidR="001112A7" w:rsidRPr="00CE7214" w:rsidRDefault="001112A7" w:rsidP="001112A7">
      <w:pPr>
        <w:pStyle w:val="CH"/>
        <w:rPr>
          <w:lang w:val="en-US"/>
        </w:rPr>
      </w:pPr>
      <w:r w:rsidRPr="0008103A">
        <w:t>Agenda item:</w:t>
      </w:r>
      <w:r>
        <w:tab/>
      </w:r>
      <w:r w:rsidRPr="003E6CF9">
        <w:t>6.1.1.2.1</w:t>
      </w:r>
    </w:p>
    <w:p w14:paraId="542E5194" w14:textId="77777777" w:rsidR="001112A7" w:rsidRPr="00F614AC" w:rsidRDefault="001112A7" w:rsidP="001112A7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FFC7E20" w14:textId="77777777" w:rsidR="001112A7" w:rsidRPr="00F614AC" w:rsidRDefault="001112A7" w:rsidP="001112A7">
      <w:pPr>
        <w:pStyle w:val="CH"/>
      </w:pPr>
      <w:r w:rsidRPr="00F614AC">
        <w:t>Title:</w:t>
      </w:r>
      <w:r w:rsidRPr="00F614AC">
        <w:tab/>
      </w:r>
      <w:r w:rsidRPr="00940707">
        <w:rPr>
          <w:color w:val="262626"/>
          <w:szCs w:val="24"/>
          <w:lang w:eastAsia="en-GB"/>
        </w:rPr>
        <w:t>On Rel-19 power domain enhancement for FR1</w:t>
      </w:r>
    </w:p>
    <w:p w14:paraId="647F4DF1" w14:textId="77777777" w:rsidR="001112A7" w:rsidRPr="008D25F1" w:rsidRDefault="001112A7" w:rsidP="001112A7">
      <w:pPr>
        <w:pStyle w:val="CH"/>
        <w:rPr>
          <w:lang w:val="en-US"/>
        </w:rPr>
      </w:pPr>
      <w:r w:rsidRPr="008D25F1">
        <w:rPr>
          <w:lang w:val="en-US"/>
        </w:rPr>
        <w:t>WI/SI:</w:t>
      </w:r>
      <w:r w:rsidRPr="008D25F1">
        <w:rPr>
          <w:lang w:val="en-US"/>
        </w:rPr>
        <w:tab/>
        <w:t>NR_ENDC_RF_Ph4-Core</w:t>
      </w:r>
    </w:p>
    <w:p w14:paraId="02DDF8DC" w14:textId="77777777" w:rsidR="001112A7" w:rsidRPr="00F614AC" w:rsidRDefault="001112A7" w:rsidP="001112A7">
      <w:pPr>
        <w:pStyle w:val="CH"/>
        <w:rPr>
          <w:b w:val="0"/>
        </w:rPr>
      </w:pPr>
      <w:r w:rsidRPr="00F614AC">
        <w:t>Release:</w:t>
      </w:r>
      <w:r w:rsidRPr="00F614AC">
        <w:tab/>
        <w:t>Rel-1</w:t>
      </w:r>
      <w:r>
        <w:t>9</w:t>
      </w:r>
    </w:p>
    <w:p w14:paraId="18A0CF64" w14:textId="77777777" w:rsidR="001112A7" w:rsidRDefault="001112A7" w:rsidP="001112A7">
      <w:pPr>
        <w:pStyle w:val="CH"/>
      </w:pPr>
      <w:r w:rsidRPr="00F614AC">
        <w:t>Document for:</w:t>
      </w:r>
      <w:r w:rsidRPr="00F614AC">
        <w:tab/>
      </w:r>
      <w:r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5E855F9F" w:rsidR="00C72CC0" w:rsidRDefault="00A17F57" w:rsidP="00A7707C">
      <w:pPr>
        <w:jc w:val="both"/>
      </w:pPr>
      <w:r>
        <w:rPr>
          <w:lang w:val="en-US"/>
        </w:rPr>
        <w:t xml:space="preserve">Power domain enhancement is a re-occurring topic </w:t>
      </w:r>
      <w:r w:rsidR="00FF7018">
        <w:rPr>
          <w:lang w:val="en-US"/>
        </w:rPr>
        <w:t>and enters the 4</w:t>
      </w:r>
      <w:r w:rsidR="00FF7018" w:rsidRPr="00FF7018">
        <w:rPr>
          <w:vertAlign w:val="superscript"/>
          <w:lang w:val="en-US"/>
        </w:rPr>
        <w:t>th</w:t>
      </w:r>
      <w:r w:rsidR="00FF7018">
        <w:rPr>
          <w:lang w:val="en-US"/>
        </w:rPr>
        <w:t xml:space="preserve"> phase </w:t>
      </w:r>
      <w:r w:rsidR="005966A3">
        <w:rPr>
          <w:lang w:val="en-US"/>
        </w:rPr>
        <w:t>when starting the</w:t>
      </w:r>
      <w:r w:rsidR="00E2157A">
        <w:t xml:space="preserve"> Rel-19</w:t>
      </w:r>
      <w:r w:rsidR="005966A3">
        <w:t xml:space="preserve"> work</w:t>
      </w:r>
      <w:r w:rsidR="00E2157A">
        <w:t xml:space="preserve">. </w:t>
      </w:r>
      <w:r w:rsidR="009350F0">
        <w:t>The</w:t>
      </w:r>
      <w:r w:rsidR="00203BDC">
        <w:t xml:space="preserve"> objectives are covered in the </w:t>
      </w:r>
      <w:r w:rsidR="009350F0">
        <w:t>WID [1]</w:t>
      </w:r>
      <w:r w:rsidR="00203BDC">
        <w:t>.</w:t>
      </w:r>
      <w:r w:rsidR="00501F9D">
        <w:t xml:space="preserve"> This contribution focuses on the </w:t>
      </w:r>
      <w:r w:rsidR="00274755">
        <w:t>high-level</w:t>
      </w:r>
      <w:r w:rsidR="00501F9D">
        <w:t xml:space="preserve"> aspects of </w:t>
      </w:r>
      <w:r w:rsidR="00521A4C">
        <w:t>MPR reduction</w:t>
      </w:r>
      <w:r w:rsidR="00501F9D">
        <w:t>.</w:t>
      </w:r>
      <w:r w:rsidR="00274755">
        <w:t xml:space="preserve"> The WID lists those goals as:</w:t>
      </w:r>
    </w:p>
    <w:p w14:paraId="30F8D7B3" w14:textId="4EE095CF" w:rsidR="00274755" w:rsidRDefault="00874EF7" w:rsidP="00274755">
      <w:pPr>
        <w:jc w:val="center"/>
      </w:pPr>
      <w:r w:rsidRPr="00874EF7">
        <w:rPr>
          <w:noProof/>
        </w:rPr>
        <w:drawing>
          <wp:inline distT="0" distB="0" distL="0" distR="0" wp14:anchorId="18E0024A" wp14:editId="50631708">
            <wp:extent cx="5994400" cy="2082800"/>
            <wp:effectExtent l="114300" t="88900" r="114300" b="127000"/>
            <wp:docPr id="1036293508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293508" name="Picture 1" descr="A close-up of a documen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320" cy="211821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A276B82" w14:textId="19604AB8" w:rsidR="0088464B" w:rsidRPr="00B07BF3" w:rsidRDefault="008E7986" w:rsidP="00B07BF3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40931A2D" w14:textId="04208EE1" w:rsidR="00D77007" w:rsidRDefault="00D77007" w:rsidP="00D77007">
      <w:pPr>
        <w:pStyle w:val="Heading5"/>
      </w:pPr>
      <w:r>
        <w:t>2.</w:t>
      </w:r>
      <w:r w:rsidR="00B07BF3">
        <w:t>1</w:t>
      </w:r>
      <w:r>
        <w:t xml:space="preserve"> Converting outer RB allocations into inner RB allocations</w:t>
      </w:r>
    </w:p>
    <w:p w14:paraId="3F119E30" w14:textId="194F38C3" w:rsidR="00500402" w:rsidRDefault="00E43CAD" w:rsidP="00500402">
      <w:pPr>
        <w:jc w:val="both"/>
      </w:pPr>
      <w:r>
        <w:t xml:space="preserve">RAN4 </w:t>
      </w:r>
      <w:r w:rsidR="002809CF">
        <w:t>found</w:t>
      </w:r>
      <w:r>
        <w:t xml:space="preserve"> that one strategy to improve output power</w:t>
      </w:r>
      <w:r w:rsidR="00347E21">
        <w:t xml:space="preserve"> is</w:t>
      </w:r>
      <w:r>
        <w:t xml:space="preserve"> </w:t>
      </w:r>
      <w:r w:rsidR="002809CF">
        <w:t>the conversion of</w:t>
      </w:r>
      <w:r>
        <w:t xml:space="preserve"> outer RB allocations into inner RB allocations. There are two main approaches. The first one extends the UE CBW by a certain amount.</w:t>
      </w:r>
      <w:r w:rsidR="00B309D9">
        <w:t xml:space="preserve"> The out-of-band emission requirements would be applied with respect to the extended bandwidth</w:t>
      </w:r>
      <w:r w:rsidR="00312F6E">
        <w:t>. The updated requirements</w:t>
      </w:r>
      <w:r w:rsidR="00B309D9">
        <w:t xml:space="preserve"> </w:t>
      </w:r>
      <w:r w:rsidR="00440C35">
        <w:t>would allow certain allocations to increase output power</w:t>
      </w:r>
      <w:r w:rsidR="002809CF">
        <w:t xml:space="preserve"> as those </w:t>
      </w:r>
      <w:r w:rsidR="000C05BE">
        <w:t>might</w:t>
      </w:r>
      <w:r w:rsidR="002809CF">
        <w:t xml:space="preserve"> not be limited</w:t>
      </w:r>
      <w:r w:rsidR="000C05BE">
        <w:t xml:space="preserve"> anymore</w:t>
      </w:r>
      <w:r w:rsidR="002809CF">
        <w:t xml:space="preserve"> by ACLR</w:t>
      </w:r>
      <w:r w:rsidR="00B372AE">
        <w:t>,</w:t>
      </w:r>
      <w:r w:rsidR="002809CF">
        <w:t xml:space="preserve"> SEM</w:t>
      </w:r>
      <w:r w:rsidR="00B372AE">
        <w:t xml:space="preserve"> or spurious</w:t>
      </w:r>
      <w:r w:rsidR="00B309D9">
        <w:t>.</w:t>
      </w:r>
      <w:r>
        <w:t xml:space="preserve"> If all outer RB allocations shall be improved, then a minimum extension factor</w:t>
      </w:r>
      <w:r w:rsidR="005909D3">
        <w:t xml:space="preserve"> of</w:t>
      </w:r>
      <w:r>
        <w:t xml:space="preserve"> two is required. With a factor of two the UE channel needs to be symmetrically extended. Otherwise</w:t>
      </w:r>
      <w:r w:rsidR="00B309D9">
        <w:t>,</w:t>
      </w:r>
      <w:r>
        <w:t xml:space="preserve"> some RB allocations remain </w:t>
      </w:r>
      <w:r w:rsidR="00771EAC">
        <w:t>limited by ACLR or SEM</w:t>
      </w:r>
      <w:r>
        <w:t>.</w:t>
      </w:r>
      <w:r w:rsidR="00500402">
        <w:t xml:space="preserve"> The second approach is to apply the BS CBW to the UE. The network indicates the BS CBW and a shift</w:t>
      </w:r>
      <w:r w:rsidR="00500402" w:rsidRPr="00053959">
        <w:t xml:space="preserve"> within the BS RBs to the UE RBstart.</w:t>
      </w:r>
      <w:r w:rsidR="00500402">
        <w:t xml:space="preserve"> </w:t>
      </w:r>
    </w:p>
    <w:p w14:paraId="5A748E1D" w14:textId="4AA86E7F" w:rsidR="005E3BD9" w:rsidRDefault="005E3BD9" w:rsidP="00266B7E">
      <w:pPr>
        <w:jc w:val="both"/>
      </w:pPr>
      <w:r>
        <w:t xml:space="preserve">When </w:t>
      </w:r>
      <w:r w:rsidR="00D73A5D">
        <w:t>extending</w:t>
      </w:r>
      <w:r>
        <w:t xml:space="preserve"> the </w:t>
      </w:r>
      <w:r w:rsidR="0035377B">
        <w:t>UE CBW,</w:t>
      </w:r>
      <w:r>
        <w:t xml:space="preserve"> the </w:t>
      </w:r>
      <w:r w:rsidR="004D6384">
        <w:t>total</w:t>
      </w:r>
      <w:r>
        <w:t xml:space="preserve"> bandwidth should be </w:t>
      </w:r>
      <w:r w:rsidR="004D6384">
        <w:t xml:space="preserve">an element </w:t>
      </w:r>
      <w:r w:rsidR="00A528EA">
        <w:t>of</w:t>
      </w:r>
      <w:r w:rsidR="009077CF">
        <w:t xml:space="preserve"> the set</w:t>
      </w:r>
      <w:r>
        <w:t xml:space="preserve"> of channel sizes </w:t>
      </w:r>
      <w:r w:rsidR="006A11C5">
        <w:t>specified in</w:t>
      </w:r>
      <w:r>
        <w:t xml:space="preserve"> TS 38.101-1 clause 5.3.2. Any other combined bandwidth would provide issues</w:t>
      </w:r>
      <w:r w:rsidR="000B0AFE">
        <w:t xml:space="preserve"> for correctly applying the</w:t>
      </w:r>
      <w:r>
        <w:t xml:space="preserve"> RF spectrum emission requirements </w:t>
      </w:r>
      <w:r w:rsidR="00740934">
        <w:t>and</w:t>
      </w:r>
      <w:r>
        <w:t xml:space="preserve"> increase implementation complexity. </w:t>
      </w:r>
      <w:r w:rsidR="00740934">
        <w:t xml:space="preserve">The RF spectrum emission requirements are defined with respect to the channel sizes </w:t>
      </w:r>
      <w:r w:rsidR="00CE05BE">
        <w:t>specified</w:t>
      </w:r>
      <w:r w:rsidR="004F0FDA">
        <w:t xml:space="preserve"> in</w:t>
      </w:r>
      <w:r w:rsidR="00740934">
        <w:t xml:space="preserve"> clause 5.3.2. </w:t>
      </w:r>
      <w:proofErr w:type="gramStart"/>
      <w:r w:rsidR="00500402">
        <w:t>As a consequence</w:t>
      </w:r>
      <w:proofErr w:type="gramEnd"/>
      <w:r w:rsidR="00500402">
        <w:t xml:space="preserve">, any extension which does not lead to a regular channel size would result into undefined emission requirements.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740934" w14:paraId="100874E2" w14:textId="77777777" w:rsidTr="00740934">
        <w:tc>
          <w:tcPr>
            <w:tcW w:w="4815" w:type="dxa"/>
            <w:vAlign w:val="center"/>
          </w:tcPr>
          <w:p w14:paraId="62B7096D" w14:textId="36E43809" w:rsidR="00740934" w:rsidRPr="00E51DBC" w:rsidRDefault="00740934" w:rsidP="00740934">
            <w:pPr>
              <w:spacing w:after="0"/>
              <w:jc w:val="center"/>
              <w:rPr>
                <w:sz w:val="10"/>
                <w:szCs w:val="10"/>
              </w:rPr>
            </w:pPr>
            <w:r w:rsidRPr="00E51DBC">
              <w:rPr>
                <w:sz w:val="10"/>
                <w:szCs w:val="10"/>
              </w:rPr>
              <w:lastRenderedPageBreak/>
              <w:t xml:space="preserve"> </w:t>
            </w:r>
          </w:p>
          <w:p w14:paraId="7F59285B" w14:textId="22F1861F" w:rsidR="00740934" w:rsidRDefault="00740934" w:rsidP="00740934">
            <w:pPr>
              <w:jc w:val="center"/>
            </w:pPr>
            <w:r w:rsidRPr="00740934">
              <w:rPr>
                <w:noProof/>
              </w:rPr>
              <w:drawing>
                <wp:inline distT="0" distB="0" distL="0" distR="0" wp14:anchorId="26B31FD7" wp14:editId="40D94702">
                  <wp:extent cx="2878543" cy="766404"/>
                  <wp:effectExtent l="0" t="0" r="0" b="0"/>
                  <wp:docPr id="1163958665" name="Picture 1" descr="A table of data with 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3958665" name="Picture 1" descr="A table of data with text&#10;&#10;Description automatically generated with medium confidenc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4968" cy="837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vAlign w:val="center"/>
          </w:tcPr>
          <w:p w14:paraId="1A6E2EDC" w14:textId="412CC2CC" w:rsidR="00740934" w:rsidRDefault="00740934" w:rsidP="00740934">
            <w:pPr>
              <w:jc w:val="center"/>
            </w:pPr>
            <w:r w:rsidRPr="00740934">
              <w:rPr>
                <w:noProof/>
              </w:rPr>
              <w:drawing>
                <wp:inline distT="0" distB="0" distL="0" distR="0" wp14:anchorId="6D39F24F" wp14:editId="7843FE31">
                  <wp:extent cx="2498450" cy="956685"/>
                  <wp:effectExtent l="0" t="0" r="3810" b="0"/>
                  <wp:docPr id="11881764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817642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764" cy="963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AAEBF5" w14:textId="65373E95" w:rsidR="00F95688" w:rsidRDefault="00FF625B" w:rsidP="00266B7E">
      <w:pPr>
        <w:jc w:val="both"/>
      </w:pPr>
      <w:r w:rsidRPr="00FF625B">
        <w:rPr>
          <w:b/>
          <w:bCs/>
        </w:rPr>
        <w:t>Proposal 1</w:t>
      </w:r>
      <w:r>
        <w:t xml:space="preserve">: </w:t>
      </w:r>
      <w:r w:rsidR="0037344E">
        <w:t>In any case, when</w:t>
      </w:r>
      <w:r w:rsidR="00F95688">
        <w:t xml:space="preserve"> modifying the requirements by extending CBW or applying BS CBW to the UE RAN4 should consider the following</w:t>
      </w:r>
      <w:r w:rsidR="00F9227A">
        <w:t xml:space="preserve"> two</w:t>
      </w:r>
      <w:r w:rsidR="00F95688">
        <w:t xml:space="preserve"> aspects:</w:t>
      </w:r>
    </w:p>
    <w:p w14:paraId="1A0E1F76" w14:textId="62B06CF7" w:rsidR="00101A1B" w:rsidRDefault="00101A1B" w:rsidP="00101A1B">
      <w:pPr>
        <w:pStyle w:val="ListParagraph"/>
        <w:numPr>
          <w:ilvl w:val="0"/>
          <w:numId w:val="16"/>
        </w:numPr>
        <w:jc w:val="both"/>
      </w:pPr>
      <w:r>
        <w:t>The BS CBW based inner/outer method and the CBW</w:t>
      </w:r>
      <w:r w:rsidRPr="00101A1B">
        <w:t xml:space="preserve"> exten</w:t>
      </w:r>
      <w:r>
        <w:t>sion method need to be aligned with existing channel bandwidth sizes</w:t>
      </w:r>
      <w:r w:rsidR="00534986">
        <w:t xml:space="preserve"> from TS 38.101-1 clause 5.3.2.</w:t>
      </w:r>
      <w:r>
        <w:t xml:space="preserve"> </w:t>
      </w:r>
      <w:r w:rsidR="00CB0015">
        <w:t>No</w:t>
      </w:r>
      <w:r>
        <w:t xml:space="preserve"> intermediate extension</w:t>
      </w:r>
      <w:r w:rsidR="00CB0015">
        <w:t xml:space="preserve"> shall be allowed</w:t>
      </w:r>
      <w:r>
        <w:t xml:space="preserve"> as it introduces increased complexity for implementation</w:t>
      </w:r>
      <w:r w:rsidR="00CB0015">
        <w:t xml:space="preserve"> and undefined SEM and ACLR requirements.</w:t>
      </w:r>
    </w:p>
    <w:p w14:paraId="36A5C975" w14:textId="643B135A" w:rsidR="003A2CE9" w:rsidRDefault="003A2CE9" w:rsidP="003A2CE9">
      <w:pPr>
        <w:pStyle w:val="ListParagraph"/>
        <w:numPr>
          <w:ilvl w:val="0"/>
          <w:numId w:val="16"/>
        </w:numPr>
        <w:jc w:val="both"/>
      </w:pPr>
      <w:r>
        <w:t xml:space="preserve">All </w:t>
      </w:r>
      <w:r w:rsidR="00152929">
        <w:t>improvements</w:t>
      </w:r>
      <w:r>
        <w:t xml:space="preserve"> need to be checked against regulatory requirements. RAN4 needs to make sure that the feature is compliant with given emission requirements.</w:t>
      </w:r>
    </w:p>
    <w:p w14:paraId="5428670A" w14:textId="19899204" w:rsidR="00FC33B0" w:rsidRDefault="00FC33B0" w:rsidP="00FC33B0">
      <w:pPr>
        <w:pStyle w:val="Heading5"/>
      </w:pPr>
      <w:r>
        <w:t>2.</w:t>
      </w:r>
      <w:r w:rsidR="00B07BF3">
        <w:t>2</w:t>
      </w:r>
      <w:r>
        <w:t xml:space="preserve"> </w:t>
      </w:r>
      <w:r w:rsidRPr="00FC33B0">
        <w:t>Ratio size of extended CBW between UE CBW and larger BS channel BW</w:t>
      </w:r>
    </w:p>
    <w:p w14:paraId="0CBFBC9C" w14:textId="40498975" w:rsidR="00452052" w:rsidRDefault="00FC33B0" w:rsidP="00C730B2">
      <w:pPr>
        <w:jc w:val="both"/>
      </w:pPr>
      <w:r>
        <w:t xml:space="preserve">Last meeting our paper [3] explored improvements </w:t>
      </w:r>
      <w:r w:rsidR="00145755">
        <w:t>to</w:t>
      </w:r>
      <w:r>
        <w:t xml:space="preserve"> MPR by extending the channel bandwidth.</w:t>
      </w:r>
      <w:r w:rsidR="00D62DA5">
        <w:t xml:space="preserve"> The limits for ACLR and SEM were not relaxed but</w:t>
      </w:r>
      <w:r>
        <w:t xml:space="preserve"> </w:t>
      </w:r>
      <w:r w:rsidR="00D62DA5">
        <w:t>a</w:t>
      </w:r>
      <w:r w:rsidR="004129AA">
        <w:t>ll t</w:t>
      </w:r>
      <w:r>
        <w:t>he</w:t>
      </w:r>
      <w:r w:rsidR="004129AA">
        <w:t xml:space="preserve"> different</w:t>
      </w:r>
      <w:r>
        <w:t xml:space="preserve"> RF spectrum emission requirements were applied </w:t>
      </w:r>
      <w:r w:rsidR="003138B0">
        <w:t>with respect to</w:t>
      </w:r>
      <w:r>
        <w:t xml:space="preserve"> the extended channel. </w:t>
      </w:r>
      <w:r w:rsidR="007C4B30">
        <w:t>The initial analysis showed</w:t>
      </w:r>
      <w:r w:rsidR="001030EE">
        <w:t xml:space="preserve"> that </w:t>
      </w:r>
      <w:r w:rsidR="00F90B33">
        <w:t>if</w:t>
      </w:r>
      <w:r w:rsidR="001030EE">
        <w:t xml:space="preserve"> extending the channel size by a factor smaller than two it is possible to achieve considerable improvement</w:t>
      </w:r>
      <w:r w:rsidR="00054F1F">
        <w:t>s</w:t>
      </w:r>
      <w:r w:rsidR="001030EE">
        <w:t xml:space="preserve"> for</w:t>
      </w:r>
      <w:r w:rsidR="00054F1F">
        <w:t xml:space="preserve"> outer RB allocations</w:t>
      </w:r>
      <w:r w:rsidR="001030EE">
        <w:t>.</w:t>
      </w:r>
      <w:r w:rsidR="00086865">
        <w:t xml:space="preserve"> </w:t>
      </w:r>
      <w:r w:rsidR="001030EE">
        <w:t>This approach has the advantage that gains of 0.5 to 1.0dB seem possible without sacrificing coexistence by altering ACLR and SEM.</w:t>
      </w:r>
      <w:r w:rsidR="00452052">
        <w:t xml:space="preserve"> </w:t>
      </w:r>
    </w:p>
    <w:p w14:paraId="7DBBC0EB" w14:textId="326BA362" w:rsidR="00805EE8" w:rsidRDefault="00805EE8" w:rsidP="00C730B2">
      <w:pPr>
        <w:jc w:val="both"/>
      </w:pPr>
      <w:r>
        <w:t xml:space="preserve">Concerns have been raised that an extension by factor of two might violate ITU requirements for spurious emission. </w:t>
      </w:r>
      <w:r w:rsidR="00F90B33">
        <w:t>It seems that an</w:t>
      </w:r>
      <w:r w:rsidR="00D92C20">
        <w:t xml:space="preserve"> extension </w:t>
      </w:r>
      <w:proofErr w:type="gramStart"/>
      <w:r w:rsidR="00F74DDC">
        <w:t>factor</w:t>
      </w:r>
      <w:proofErr w:type="gramEnd"/>
      <w:r w:rsidR="00D92C20">
        <w:t xml:space="preserve"> smaller than two might be compliant. </w:t>
      </w:r>
      <w:r>
        <w:t xml:space="preserve">In our initial study we extended the UE CBW by 1/3. </w:t>
      </w:r>
      <w:r w:rsidR="00511DAF">
        <w:t>Other</w:t>
      </w:r>
      <w:r w:rsidR="00511DAF" w:rsidRPr="00C4608A">
        <w:t xml:space="preserve"> proposal</w:t>
      </w:r>
      <w:r w:rsidR="00511DAF">
        <w:t>s from</w:t>
      </w:r>
      <w:r w:rsidR="00511DAF" w:rsidRPr="00C4608A">
        <w:t xml:space="preserve"> last meeting consider</w:t>
      </w:r>
      <w:r w:rsidR="00511DAF">
        <w:t>ed</w:t>
      </w:r>
      <w:r w:rsidR="00511DAF" w:rsidRPr="00C4608A">
        <w:t xml:space="preserve"> extension</w:t>
      </w:r>
      <w:r w:rsidR="00511DAF">
        <w:t>s</w:t>
      </w:r>
      <w:r w:rsidR="00511DAF" w:rsidRPr="00C4608A">
        <w:t xml:space="preserve"> of </w:t>
      </w:r>
      <w:r w:rsidR="00511DAF">
        <w:t xml:space="preserve">1/4, </w:t>
      </w:r>
      <w:r w:rsidR="00511DAF" w:rsidRPr="00C4608A">
        <w:t>2/5</w:t>
      </w:r>
      <w:r w:rsidR="00511DAF">
        <w:t xml:space="preserve"> and 1/2</w:t>
      </w:r>
      <w:r w:rsidR="00511DAF" w:rsidRPr="00C4608A">
        <w:t>.</w:t>
      </w:r>
      <w:r w:rsidR="00A20E11" w:rsidRPr="00A20E11">
        <w:t xml:space="preserve"> </w:t>
      </w:r>
      <w:r w:rsidR="00A20E11">
        <w:t xml:space="preserve">It should be checked whether those extension factors could be a solution for the raised concern. </w:t>
      </w:r>
    </w:p>
    <w:p w14:paraId="1A29A1A8" w14:textId="599B722C" w:rsidR="00C4608A" w:rsidRDefault="00C4608A" w:rsidP="00167169">
      <w:pPr>
        <w:jc w:val="both"/>
      </w:pPr>
      <w:r w:rsidRPr="00167169">
        <w:rPr>
          <w:b/>
          <w:bCs/>
        </w:rPr>
        <w:t>Observation</w:t>
      </w:r>
      <w:r w:rsidRPr="00167169">
        <w:t>:</w:t>
      </w:r>
      <w:r>
        <w:t xml:space="preserve"> Extending the UE CBW by a factor smaller than two could meet the raised concerns on the </w:t>
      </w:r>
      <w:r w:rsidRPr="00C4608A">
        <w:t>ITU requirements for spurious emission</w:t>
      </w:r>
      <w:r>
        <w:t xml:space="preserve">. </w:t>
      </w:r>
      <w:r w:rsidRPr="00C4608A">
        <w:t xml:space="preserve">In our initial study we extended the UE CBW by 1/3. </w:t>
      </w:r>
      <w:r w:rsidR="00511DAF">
        <w:t xml:space="preserve">It should be checked whether this and other extension factors could be a solution for the raised concern. </w:t>
      </w:r>
    </w:p>
    <w:p w14:paraId="71B003EE" w14:textId="7F3807BC" w:rsidR="00086865" w:rsidRDefault="00086865" w:rsidP="00167169">
      <w:pPr>
        <w:jc w:val="both"/>
      </w:pPr>
      <w:r w:rsidRPr="00F33FA9">
        <w:rPr>
          <w:b/>
          <w:bCs/>
        </w:rPr>
        <w:t>Proposal</w:t>
      </w:r>
      <w:r w:rsidR="00B0653A">
        <w:rPr>
          <w:b/>
          <w:bCs/>
        </w:rPr>
        <w:t xml:space="preserve"> 2</w:t>
      </w:r>
      <w:r w:rsidRPr="00F33FA9">
        <w:rPr>
          <w:b/>
          <w:bCs/>
        </w:rPr>
        <w:t>:</w:t>
      </w:r>
      <w:r>
        <w:t xml:space="preserve"> Consider a stud</w:t>
      </w:r>
      <w:r w:rsidR="00F33FA9">
        <w:t>y which analyses the MPR improvements by extending the UE CBW by a factor smaller than two.</w:t>
      </w:r>
      <w:r w:rsidR="00C4608A">
        <w:t xml:space="preserve"> Check whether this approach could resolve the concerns raised on the spurious requirements.</w:t>
      </w:r>
    </w:p>
    <w:p w14:paraId="721A73A9" w14:textId="4015F098" w:rsidR="00310145" w:rsidRPr="00015CF0" w:rsidRDefault="00310145" w:rsidP="00310145">
      <w:pPr>
        <w:jc w:val="center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714557C6" w14:textId="5BBCE15B" w:rsidR="00F73D52" w:rsidRDefault="00F73D52" w:rsidP="00F73D52">
      <w:r>
        <w:t>This contribution provides certain considerations to the discussion on the MPR reduction which his part of the power domain enhancement WID. The following observation</w:t>
      </w:r>
      <w:r w:rsidR="00C05FBC">
        <w:t>s</w:t>
      </w:r>
      <w:r w:rsidR="00DF0D06">
        <w:t xml:space="preserve"> and proposals</w:t>
      </w:r>
      <w:r w:rsidR="00C05FBC">
        <w:t xml:space="preserve"> </w:t>
      </w:r>
      <w:r>
        <w:t>are made:</w:t>
      </w:r>
    </w:p>
    <w:p w14:paraId="70AE9894" w14:textId="41BBAE74" w:rsidR="00DF0D06" w:rsidRPr="00DF0D06" w:rsidRDefault="00DF0D06" w:rsidP="00DF0D06">
      <w:pPr>
        <w:jc w:val="both"/>
      </w:pPr>
      <w:r>
        <w:rPr>
          <w:b/>
          <w:bCs/>
        </w:rPr>
        <w:t>Proposal</w:t>
      </w:r>
      <w:r w:rsidR="00C05FBC" w:rsidRPr="00C524FD">
        <w:rPr>
          <w:b/>
          <w:bCs/>
        </w:rPr>
        <w:t xml:space="preserve"> </w:t>
      </w:r>
      <w:r w:rsidR="00C05FBC">
        <w:rPr>
          <w:b/>
          <w:bCs/>
        </w:rPr>
        <w:t>1</w:t>
      </w:r>
      <w:r w:rsidR="00C05FBC">
        <w:t xml:space="preserve">: </w:t>
      </w:r>
      <w:r>
        <w:t>W</w:t>
      </w:r>
      <w:r w:rsidRPr="00DF0D06">
        <w:t>hen modifying the requirements by extending CBW or applying BS CBW to the UE RAN4 should consider the following two aspects:</w:t>
      </w:r>
    </w:p>
    <w:p w14:paraId="75205CE6" w14:textId="77777777" w:rsidR="00DF0D06" w:rsidRPr="00DF0D06" w:rsidRDefault="00DF0D06" w:rsidP="00DF0D06">
      <w:pPr>
        <w:numPr>
          <w:ilvl w:val="0"/>
          <w:numId w:val="16"/>
        </w:numPr>
        <w:jc w:val="both"/>
      </w:pPr>
      <w:r w:rsidRPr="00DF0D06">
        <w:t>The BS CBW based inner/outer method and the CBW extension method need to be aligned with existing channel bandwidth sizes from TS 38.101-1 clause 5.3.2. No intermediate extension shall be allowed as it introduces increased complexity for implementation and undefined SEM and ACLR requirements.</w:t>
      </w:r>
    </w:p>
    <w:p w14:paraId="5AAB42D8" w14:textId="30C4C430" w:rsidR="00827C49" w:rsidRPr="00827C49" w:rsidRDefault="00DF0D06" w:rsidP="00827C49">
      <w:pPr>
        <w:numPr>
          <w:ilvl w:val="0"/>
          <w:numId w:val="16"/>
        </w:numPr>
        <w:jc w:val="both"/>
      </w:pPr>
      <w:r w:rsidRPr="00DF0D06">
        <w:t>All improvements need to be checked against regulatory requirements. RAN4 needs to make sure that the feature is compliant with given emission requirements.</w:t>
      </w:r>
    </w:p>
    <w:p w14:paraId="0793677D" w14:textId="065DE1C7" w:rsidR="00827C49" w:rsidRDefault="00827C49" w:rsidP="00827C49">
      <w:pPr>
        <w:jc w:val="both"/>
      </w:pPr>
      <w:r w:rsidRPr="00167169">
        <w:rPr>
          <w:b/>
          <w:bCs/>
        </w:rPr>
        <w:t>Observation</w:t>
      </w:r>
      <w:r w:rsidRPr="00167169">
        <w:t>:</w:t>
      </w:r>
      <w:r>
        <w:t xml:space="preserve"> Extending the UE CBW by a factor smaller than two could meet the raised concerns on the </w:t>
      </w:r>
      <w:r w:rsidRPr="00C4608A">
        <w:t>ITU requirements for spurious emission</w:t>
      </w:r>
      <w:r>
        <w:t xml:space="preserve">. </w:t>
      </w:r>
      <w:r w:rsidRPr="00C4608A">
        <w:t xml:space="preserve">In our initial study we extended the UE CBW by 1/3. </w:t>
      </w:r>
      <w:r>
        <w:t xml:space="preserve">It should be checked whether this and other extension factors could be a solution for the raised concern. </w:t>
      </w:r>
    </w:p>
    <w:p w14:paraId="3CF5E81F" w14:textId="333C1183" w:rsidR="00827C49" w:rsidRDefault="00827C49" w:rsidP="00827C49">
      <w:pPr>
        <w:jc w:val="both"/>
      </w:pPr>
      <w:r w:rsidRPr="00F33FA9">
        <w:rPr>
          <w:b/>
          <w:bCs/>
        </w:rPr>
        <w:t>Proposal</w:t>
      </w:r>
      <w:r>
        <w:rPr>
          <w:b/>
          <w:bCs/>
        </w:rPr>
        <w:t xml:space="preserve"> 2</w:t>
      </w:r>
      <w:r w:rsidRPr="00F33FA9">
        <w:rPr>
          <w:b/>
          <w:bCs/>
        </w:rPr>
        <w:t>:</w:t>
      </w:r>
      <w:r>
        <w:t xml:space="preserve"> Consider a study which analyses the MPR improvements by extending the UE CBW by a factor smaller than two. Check whether this approach could resolve the concerns raised on the spurious requirements.</w:t>
      </w:r>
    </w:p>
    <w:p w14:paraId="140E6708" w14:textId="77777777" w:rsidR="00827C49" w:rsidRDefault="00827C49" w:rsidP="00DF0D06">
      <w:pPr>
        <w:jc w:val="both"/>
      </w:pP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46030AF9" w14:textId="63336A97" w:rsidR="006F7CE5" w:rsidRPr="009A221B" w:rsidRDefault="00874EF7" w:rsidP="008630CC">
      <w:pPr>
        <w:numPr>
          <w:ilvl w:val="0"/>
          <w:numId w:val="11"/>
        </w:numPr>
        <w:rPr>
          <w:b/>
          <w:lang w:val="en-US"/>
        </w:rPr>
      </w:pPr>
      <w:r w:rsidRPr="00874EF7">
        <w:t>RP-240828</w:t>
      </w:r>
      <w:r w:rsidR="007129D7">
        <w:t>,</w:t>
      </w:r>
      <w:r w:rsidR="007129D7" w:rsidRPr="007129D7">
        <w:t xml:space="preserve"> </w:t>
      </w:r>
      <w:r w:rsidR="007F3A2A" w:rsidRPr="006A57CF">
        <w:rPr>
          <w:lang w:val="en-US"/>
        </w:rPr>
        <w:t>“</w:t>
      </w:r>
      <w:r w:rsidRPr="00874EF7">
        <w:t>UE RF enhancements for NR FR1/FR2 and EN-DC, Phase 4</w:t>
      </w:r>
      <w:r w:rsidR="006A57CF" w:rsidRPr="006A57CF">
        <w:rPr>
          <w:lang w:val="en-US"/>
        </w:rPr>
        <w:t xml:space="preserve">”, </w:t>
      </w:r>
      <w:r w:rsidRPr="00874EF7">
        <w:rPr>
          <w:lang w:val="en-US"/>
        </w:rPr>
        <w:t>Huawei</w:t>
      </w:r>
      <w:r w:rsidR="00B13FDC" w:rsidRPr="006A57CF">
        <w:rPr>
          <w:lang w:val="en-US"/>
        </w:rPr>
        <w:t>,</w:t>
      </w:r>
      <w:r w:rsidR="007F3A2A" w:rsidRPr="006A57CF">
        <w:rPr>
          <w:lang w:val="en-US"/>
        </w:rPr>
        <w:t xml:space="preserve"> </w:t>
      </w:r>
      <w:r w:rsidR="006A57CF" w:rsidRPr="006A57CF">
        <w:rPr>
          <w:lang w:val="en-US"/>
        </w:rPr>
        <w:t>3GPP TSG RAN Meeting #103</w:t>
      </w:r>
    </w:p>
    <w:p w14:paraId="77C3CE2B" w14:textId="1B64DAE2" w:rsidR="00EB2076" w:rsidRDefault="00634F57" w:rsidP="008630CC">
      <w:pPr>
        <w:numPr>
          <w:ilvl w:val="0"/>
          <w:numId w:val="11"/>
        </w:numPr>
        <w:rPr>
          <w:bCs/>
          <w:lang w:val="en-US"/>
        </w:rPr>
      </w:pPr>
      <w:r w:rsidRPr="00634F57">
        <w:rPr>
          <w:bCs/>
          <w:lang w:val="en-US"/>
        </w:rPr>
        <w:t>R4-2410749</w:t>
      </w:r>
      <w:r w:rsidR="00EB2076">
        <w:rPr>
          <w:bCs/>
          <w:lang w:val="en-US"/>
        </w:rPr>
        <w:t>, “</w:t>
      </w:r>
      <w:r w:rsidR="00EB2076" w:rsidRPr="00EB2076">
        <w:rPr>
          <w:bCs/>
        </w:rPr>
        <w:t>WF on power domain enhancements</w:t>
      </w:r>
      <w:r w:rsidR="00EB2076">
        <w:rPr>
          <w:bCs/>
          <w:lang w:val="en-US"/>
        </w:rPr>
        <w:t xml:space="preserve">”, </w:t>
      </w:r>
      <w:r w:rsidR="00EB2076" w:rsidRPr="00EB2076">
        <w:rPr>
          <w:bCs/>
          <w:lang w:val="en-US"/>
        </w:rPr>
        <w:t xml:space="preserve">Huawei, </w:t>
      </w:r>
      <w:proofErr w:type="spellStart"/>
      <w:r w:rsidR="00EB2076" w:rsidRPr="00EB2076">
        <w:rPr>
          <w:bCs/>
          <w:lang w:val="en-US"/>
        </w:rPr>
        <w:t>HiSilicon</w:t>
      </w:r>
      <w:proofErr w:type="spellEnd"/>
      <w:r w:rsidR="00EB2076">
        <w:rPr>
          <w:bCs/>
          <w:lang w:val="en-US"/>
        </w:rPr>
        <w:t xml:space="preserve">, </w:t>
      </w:r>
      <w:r w:rsidR="00EB2076" w:rsidRPr="00EB2076">
        <w:rPr>
          <w:bCs/>
          <w:lang w:val="en-US"/>
        </w:rPr>
        <w:t>3GPP TSG-RAN WG4 Meeting #11</w:t>
      </w:r>
      <w:r>
        <w:rPr>
          <w:bCs/>
          <w:lang w:val="en-US"/>
        </w:rPr>
        <w:t>1</w:t>
      </w:r>
    </w:p>
    <w:p w14:paraId="2CF28DDF" w14:textId="18D7C7BD" w:rsidR="007D6A07" w:rsidRPr="00EB2076" w:rsidRDefault="007D6A07" w:rsidP="008630CC">
      <w:pPr>
        <w:numPr>
          <w:ilvl w:val="0"/>
          <w:numId w:val="11"/>
        </w:numPr>
        <w:rPr>
          <w:bCs/>
          <w:lang w:val="en-US"/>
        </w:rPr>
      </w:pPr>
      <w:r w:rsidRPr="007D6A07">
        <w:rPr>
          <w:bCs/>
          <w:lang w:val="en-US"/>
        </w:rPr>
        <w:t>R4-2411153</w:t>
      </w:r>
      <w:r>
        <w:rPr>
          <w:bCs/>
          <w:lang w:val="en-US"/>
        </w:rPr>
        <w:t>, “</w:t>
      </w:r>
      <w:r w:rsidRPr="007D6A07">
        <w:rPr>
          <w:bCs/>
        </w:rPr>
        <w:t>On Rel-19 power domain enhancement</w:t>
      </w:r>
      <w:r>
        <w:rPr>
          <w:bCs/>
          <w:lang w:val="en-US"/>
        </w:rPr>
        <w:t>”,</w:t>
      </w:r>
      <w:r w:rsidR="00E43CAD">
        <w:rPr>
          <w:bCs/>
          <w:lang w:val="en-US"/>
        </w:rPr>
        <w:t xml:space="preserve"> Apple,</w:t>
      </w:r>
      <w:r>
        <w:rPr>
          <w:bCs/>
          <w:lang w:val="en-US"/>
        </w:rPr>
        <w:t xml:space="preserve"> </w:t>
      </w:r>
      <w:r w:rsidRPr="007D6A07">
        <w:rPr>
          <w:bCs/>
          <w:lang w:val="en-US"/>
        </w:rPr>
        <w:t>Maastricht, Netherlands, August 19th – 23rd, 2024</w:t>
      </w: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750CC1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8903A" w14:textId="77777777" w:rsidR="00FF3109" w:rsidRDefault="00FF3109">
      <w:r>
        <w:separator/>
      </w:r>
    </w:p>
  </w:endnote>
  <w:endnote w:type="continuationSeparator" w:id="0">
    <w:p w14:paraId="4C67974C" w14:textId="77777777" w:rsidR="00FF3109" w:rsidRDefault="00FF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91BE7" w14:textId="77777777" w:rsidR="00FF3109" w:rsidRDefault="00FF3109">
      <w:r>
        <w:separator/>
      </w:r>
    </w:p>
  </w:footnote>
  <w:footnote w:type="continuationSeparator" w:id="0">
    <w:p w14:paraId="132F9057" w14:textId="77777777" w:rsidR="00FF3109" w:rsidRDefault="00FF3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85984"/>
    <w:multiLevelType w:val="hybridMultilevel"/>
    <w:tmpl w:val="C28277F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5C5CD6"/>
    <w:multiLevelType w:val="hybridMultilevel"/>
    <w:tmpl w:val="9438CE08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5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9"/>
  </w:num>
  <w:num w:numId="8" w16cid:durableId="858004916">
    <w:abstractNumId w:val="5"/>
  </w:num>
  <w:num w:numId="9" w16cid:durableId="686558600">
    <w:abstractNumId w:val="3"/>
  </w:num>
  <w:num w:numId="10" w16cid:durableId="777027033">
    <w:abstractNumId w:val="7"/>
  </w:num>
  <w:num w:numId="11" w16cid:durableId="899704539">
    <w:abstractNumId w:val="14"/>
  </w:num>
  <w:num w:numId="12" w16cid:durableId="980811830">
    <w:abstractNumId w:val="16"/>
  </w:num>
  <w:num w:numId="13" w16cid:durableId="529956578">
    <w:abstractNumId w:val="11"/>
  </w:num>
  <w:num w:numId="14" w16cid:durableId="1744718227">
    <w:abstractNumId w:val="10"/>
  </w:num>
  <w:num w:numId="15" w16cid:durableId="1131510691">
    <w:abstractNumId w:val="8"/>
  </w:num>
  <w:num w:numId="16" w16cid:durableId="500437673">
    <w:abstractNumId w:val="4"/>
  </w:num>
  <w:num w:numId="17" w16cid:durableId="1458336715">
    <w:abstractNumId w:val="12"/>
  </w:num>
  <w:num w:numId="18" w16cid:durableId="577711409">
    <w:abstractNumId w:val="13"/>
  </w:num>
  <w:num w:numId="19" w16cid:durableId="1152403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ED"/>
    <w:rsid w:val="000034CC"/>
    <w:rsid w:val="0000424C"/>
    <w:rsid w:val="00006AA3"/>
    <w:rsid w:val="0001187A"/>
    <w:rsid w:val="0001219B"/>
    <w:rsid w:val="00014EB2"/>
    <w:rsid w:val="00015CF0"/>
    <w:rsid w:val="0001722D"/>
    <w:rsid w:val="000248F1"/>
    <w:rsid w:val="00025392"/>
    <w:rsid w:val="00025443"/>
    <w:rsid w:val="00032EDA"/>
    <w:rsid w:val="00033397"/>
    <w:rsid w:val="0003447A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4FB6"/>
    <w:rsid w:val="0004646E"/>
    <w:rsid w:val="00051834"/>
    <w:rsid w:val="00052794"/>
    <w:rsid w:val="00053959"/>
    <w:rsid w:val="00053FA3"/>
    <w:rsid w:val="00054A22"/>
    <w:rsid w:val="00054E52"/>
    <w:rsid w:val="00054F1F"/>
    <w:rsid w:val="00056B4F"/>
    <w:rsid w:val="00060296"/>
    <w:rsid w:val="00061623"/>
    <w:rsid w:val="00061661"/>
    <w:rsid w:val="00062023"/>
    <w:rsid w:val="0006232C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18FF"/>
    <w:rsid w:val="00081A31"/>
    <w:rsid w:val="00081A6D"/>
    <w:rsid w:val="000820DC"/>
    <w:rsid w:val="00082D55"/>
    <w:rsid w:val="00083FB3"/>
    <w:rsid w:val="0008654D"/>
    <w:rsid w:val="00086865"/>
    <w:rsid w:val="00086A4C"/>
    <w:rsid w:val="000872A6"/>
    <w:rsid w:val="000916EC"/>
    <w:rsid w:val="000921EA"/>
    <w:rsid w:val="00093704"/>
    <w:rsid w:val="00094735"/>
    <w:rsid w:val="00094B44"/>
    <w:rsid w:val="00094D5E"/>
    <w:rsid w:val="00096C65"/>
    <w:rsid w:val="000A365D"/>
    <w:rsid w:val="000A47E4"/>
    <w:rsid w:val="000A530C"/>
    <w:rsid w:val="000A68F3"/>
    <w:rsid w:val="000B0AFE"/>
    <w:rsid w:val="000B3682"/>
    <w:rsid w:val="000B6541"/>
    <w:rsid w:val="000B7959"/>
    <w:rsid w:val="000C05BE"/>
    <w:rsid w:val="000C0D1B"/>
    <w:rsid w:val="000C1193"/>
    <w:rsid w:val="000C2203"/>
    <w:rsid w:val="000C4381"/>
    <w:rsid w:val="000C47C3"/>
    <w:rsid w:val="000D1A86"/>
    <w:rsid w:val="000D2A2D"/>
    <w:rsid w:val="000D58AB"/>
    <w:rsid w:val="000D640F"/>
    <w:rsid w:val="000E039B"/>
    <w:rsid w:val="000E1251"/>
    <w:rsid w:val="000E3065"/>
    <w:rsid w:val="000E4A3E"/>
    <w:rsid w:val="000E584B"/>
    <w:rsid w:val="000E5DB4"/>
    <w:rsid w:val="000E7E3F"/>
    <w:rsid w:val="000E7F84"/>
    <w:rsid w:val="000F073C"/>
    <w:rsid w:val="000F322E"/>
    <w:rsid w:val="000F3E24"/>
    <w:rsid w:val="000F50EC"/>
    <w:rsid w:val="000F7834"/>
    <w:rsid w:val="00100B3C"/>
    <w:rsid w:val="0010140A"/>
    <w:rsid w:val="001014EA"/>
    <w:rsid w:val="00101A1B"/>
    <w:rsid w:val="001030EE"/>
    <w:rsid w:val="001032BC"/>
    <w:rsid w:val="00104BC6"/>
    <w:rsid w:val="001064E7"/>
    <w:rsid w:val="001073F6"/>
    <w:rsid w:val="00107FB2"/>
    <w:rsid w:val="001112A7"/>
    <w:rsid w:val="00114E2C"/>
    <w:rsid w:val="0012118D"/>
    <w:rsid w:val="0012407D"/>
    <w:rsid w:val="0012493E"/>
    <w:rsid w:val="00126CA6"/>
    <w:rsid w:val="00131A96"/>
    <w:rsid w:val="00132BFB"/>
    <w:rsid w:val="00133525"/>
    <w:rsid w:val="00136368"/>
    <w:rsid w:val="001375F4"/>
    <w:rsid w:val="00140B8D"/>
    <w:rsid w:val="00141DDF"/>
    <w:rsid w:val="00145755"/>
    <w:rsid w:val="00146221"/>
    <w:rsid w:val="00151DA2"/>
    <w:rsid w:val="00152929"/>
    <w:rsid w:val="00152973"/>
    <w:rsid w:val="001542D7"/>
    <w:rsid w:val="00154F45"/>
    <w:rsid w:val="00155F71"/>
    <w:rsid w:val="0015753C"/>
    <w:rsid w:val="00161A9C"/>
    <w:rsid w:val="00164651"/>
    <w:rsid w:val="00167169"/>
    <w:rsid w:val="00172A7E"/>
    <w:rsid w:val="00173B76"/>
    <w:rsid w:val="00173B8B"/>
    <w:rsid w:val="00174887"/>
    <w:rsid w:val="00176C55"/>
    <w:rsid w:val="00176E29"/>
    <w:rsid w:val="00177BF7"/>
    <w:rsid w:val="00181C7F"/>
    <w:rsid w:val="001825E3"/>
    <w:rsid w:val="001827A9"/>
    <w:rsid w:val="00183DAE"/>
    <w:rsid w:val="00185B14"/>
    <w:rsid w:val="00190B1E"/>
    <w:rsid w:val="00193E3A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07FD"/>
    <w:rsid w:val="001B29A1"/>
    <w:rsid w:val="001B5B90"/>
    <w:rsid w:val="001B67CA"/>
    <w:rsid w:val="001B7445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4F4E"/>
    <w:rsid w:val="001D5598"/>
    <w:rsid w:val="001D7DBE"/>
    <w:rsid w:val="001E0E8A"/>
    <w:rsid w:val="001F0C1D"/>
    <w:rsid w:val="001F1132"/>
    <w:rsid w:val="001F168B"/>
    <w:rsid w:val="001F1D6F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BDC"/>
    <w:rsid w:val="00203F71"/>
    <w:rsid w:val="0020602D"/>
    <w:rsid w:val="002124DC"/>
    <w:rsid w:val="0021467A"/>
    <w:rsid w:val="00215574"/>
    <w:rsid w:val="0021742C"/>
    <w:rsid w:val="00217FB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1B42"/>
    <w:rsid w:val="002520AD"/>
    <w:rsid w:val="002545D3"/>
    <w:rsid w:val="00256451"/>
    <w:rsid w:val="00257476"/>
    <w:rsid w:val="0025766C"/>
    <w:rsid w:val="0026127A"/>
    <w:rsid w:val="00261AE0"/>
    <w:rsid w:val="0026254E"/>
    <w:rsid w:val="00262F9B"/>
    <w:rsid w:val="00263C74"/>
    <w:rsid w:val="0026414D"/>
    <w:rsid w:val="0026644B"/>
    <w:rsid w:val="00266B7E"/>
    <w:rsid w:val="002675F0"/>
    <w:rsid w:val="00271ADF"/>
    <w:rsid w:val="00274755"/>
    <w:rsid w:val="00276EE4"/>
    <w:rsid w:val="002809CF"/>
    <w:rsid w:val="00281AE2"/>
    <w:rsid w:val="0028330D"/>
    <w:rsid w:val="002846C0"/>
    <w:rsid w:val="00287F31"/>
    <w:rsid w:val="002A0775"/>
    <w:rsid w:val="002A380C"/>
    <w:rsid w:val="002A464A"/>
    <w:rsid w:val="002A769C"/>
    <w:rsid w:val="002A79F8"/>
    <w:rsid w:val="002B1D7E"/>
    <w:rsid w:val="002B2691"/>
    <w:rsid w:val="002B381C"/>
    <w:rsid w:val="002B38DE"/>
    <w:rsid w:val="002B479C"/>
    <w:rsid w:val="002B6339"/>
    <w:rsid w:val="002B6DF9"/>
    <w:rsid w:val="002C275A"/>
    <w:rsid w:val="002C6B80"/>
    <w:rsid w:val="002C7B3F"/>
    <w:rsid w:val="002D1CA2"/>
    <w:rsid w:val="002D2E22"/>
    <w:rsid w:val="002D3BC5"/>
    <w:rsid w:val="002D43EC"/>
    <w:rsid w:val="002D6E04"/>
    <w:rsid w:val="002E00EE"/>
    <w:rsid w:val="002E07CC"/>
    <w:rsid w:val="002E174C"/>
    <w:rsid w:val="002E3343"/>
    <w:rsid w:val="002E4080"/>
    <w:rsid w:val="002E4411"/>
    <w:rsid w:val="002E4450"/>
    <w:rsid w:val="002E5B4B"/>
    <w:rsid w:val="002E65BE"/>
    <w:rsid w:val="002E76E8"/>
    <w:rsid w:val="002F259A"/>
    <w:rsid w:val="002F2EC3"/>
    <w:rsid w:val="002F3A0F"/>
    <w:rsid w:val="002F3FB7"/>
    <w:rsid w:val="002F6F2B"/>
    <w:rsid w:val="002F7647"/>
    <w:rsid w:val="003008B8"/>
    <w:rsid w:val="00301456"/>
    <w:rsid w:val="00302057"/>
    <w:rsid w:val="00302805"/>
    <w:rsid w:val="003037A3"/>
    <w:rsid w:val="00305920"/>
    <w:rsid w:val="003077A8"/>
    <w:rsid w:val="00310145"/>
    <w:rsid w:val="00312F6E"/>
    <w:rsid w:val="0031302C"/>
    <w:rsid w:val="003138B0"/>
    <w:rsid w:val="003172DC"/>
    <w:rsid w:val="00320180"/>
    <w:rsid w:val="00323B17"/>
    <w:rsid w:val="00326999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176B"/>
    <w:rsid w:val="00344F4A"/>
    <w:rsid w:val="00345D23"/>
    <w:rsid w:val="00346C0D"/>
    <w:rsid w:val="00347C11"/>
    <w:rsid w:val="00347E21"/>
    <w:rsid w:val="0035377B"/>
    <w:rsid w:val="00354344"/>
    <w:rsid w:val="0035462D"/>
    <w:rsid w:val="003549AE"/>
    <w:rsid w:val="00360AA9"/>
    <w:rsid w:val="00361509"/>
    <w:rsid w:val="00361696"/>
    <w:rsid w:val="00362E86"/>
    <w:rsid w:val="00363F03"/>
    <w:rsid w:val="00366EFA"/>
    <w:rsid w:val="003678A3"/>
    <w:rsid w:val="00370CD8"/>
    <w:rsid w:val="00370CD9"/>
    <w:rsid w:val="0037344E"/>
    <w:rsid w:val="00375529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18C7"/>
    <w:rsid w:val="003A2CE9"/>
    <w:rsid w:val="003A3886"/>
    <w:rsid w:val="003A3A25"/>
    <w:rsid w:val="003A47F0"/>
    <w:rsid w:val="003A5B91"/>
    <w:rsid w:val="003B076D"/>
    <w:rsid w:val="003B109E"/>
    <w:rsid w:val="003B3719"/>
    <w:rsid w:val="003B4A2F"/>
    <w:rsid w:val="003C00A0"/>
    <w:rsid w:val="003C3971"/>
    <w:rsid w:val="003C458E"/>
    <w:rsid w:val="003C5715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D43"/>
    <w:rsid w:val="003E1664"/>
    <w:rsid w:val="003E1C53"/>
    <w:rsid w:val="003E1D4D"/>
    <w:rsid w:val="003E390C"/>
    <w:rsid w:val="003E7753"/>
    <w:rsid w:val="003F1DE9"/>
    <w:rsid w:val="003F71F9"/>
    <w:rsid w:val="00400AFA"/>
    <w:rsid w:val="00402454"/>
    <w:rsid w:val="00402B48"/>
    <w:rsid w:val="00404DEA"/>
    <w:rsid w:val="004050EA"/>
    <w:rsid w:val="0040752C"/>
    <w:rsid w:val="004078DB"/>
    <w:rsid w:val="00407C75"/>
    <w:rsid w:val="00410C74"/>
    <w:rsid w:val="00411322"/>
    <w:rsid w:val="0041163C"/>
    <w:rsid w:val="004116EB"/>
    <w:rsid w:val="004129AA"/>
    <w:rsid w:val="00414FEE"/>
    <w:rsid w:val="004177EB"/>
    <w:rsid w:val="004211DC"/>
    <w:rsid w:val="00423334"/>
    <w:rsid w:val="0042380F"/>
    <w:rsid w:val="00424339"/>
    <w:rsid w:val="00430D10"/>
    <w:rsid w:val="004339D2"/>
    <w:rsid w:val="00434540"/>
    <w:rsid w:val="004345EC"/>
    <w:rsid w:val="0043541E"/>
    <w:rsid w:val="00436019"/>
    <w:rsid w:val="004401CB"/>
    <w:rsid w:val="00440C35"/>
    <w:rsid w:val="00443B1F"/>
    <w:rsid w:val="004473AE"/>
    <w:rsid w:val="004508D2"/>
    <w:rsid w:val="004509C1"/>
    <w:rsid w:val="00450B2E"/>
    <w:rsid w:val="00452052"/>
    <w:rsid w:val="00452229"/>
    <w:rsid w:val="004534E4"/>
    <w:rsid w:val="00453CB9"/>
    <w:rsid w:val="00454592"/>
    <w:rsid w:val="00454742"/>
    <w:rsid w:val="004556E0"/>
    <w:rsid w:val="00457561"/>
    <w:rsid w:val="00460045"/>
    <w:rsid w:val="004634D0"/>
    <w:rsid w:val="004640F5"/>
    <w:rsid w:val="00465596"/>
    <w:rsid w:val="004661C2"/>
    <w:rsid w:val="0047076F"/>
    <w:rsid w:val="00471049"/>
    <w:rsid w:val="00471735"/>
    <w:rsid w:val="00473B6B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104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A4E57"/>
    <w:rsid w:val="004B0BA7"/>
    <w:rsid w:val="004B0DDB"/>
    <w:rsid w:val="004B19F2"/>
    <w:rsid w:val="004B2762"/>
    <w:rsid w:val="004B2FA7"/>
    <w:rsid w:val="004B4025"/>
    <w:rsid w:val="004B64D7"/>
    <w:rsid w:val="004B6798"/>
    <w:rsid w:val="004B7D41"/>
    <w:rsid w:val="004C120D"/>
    <w:rsid w:val="004C1601"/>
    <w:rsid w:val="004C306C"/>
    <w:rsid w:val="004C3099"/>
    <w:rsid w:val="004C3B4F"/>
    <w:rsid w:val="004C4EA0"/>
    <w:rsid w:val="004C64B8"/>
    <w:rsid w:val="004C7368"/>
    <w:rsid w:val="004C73F1"/>
    <w:rsid w:val="004C778A"/>
    <w:rsid w:val="004C7A6F"/>
    <w:rsid w:val="004C7B37"/>
    <w:rsid w:val="004D2A3A"/>
    <w:rsid w:val="004D3578"/>
    <w:rsid w:val="004D4338"/>
    <w:rsid w:val="004D546E"/>
    <w:rsid w:val="004D6384"/>
    <w:rsid w:val="004D640B"/>
    <w:rsid w:val="004D640E"/>
    <w:rsid w:val="004E0F18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730"/>
    <w:rsid w:val="004F0988"/>
    <w:rsid w:val="004F0FDA"/>
    <w:rsid w:val="004F1AE3"/>
    <w:rsid w:val="004F1BD6"/>
    <w:rsid w:val="004F29F1"/>
    <w:rsid w:val="004F3340"/>
    <w:rsid w:val="004F3E3D"/>
    <w:rsid w:val="004F6EC2"/>
    <w:rsid w:val="00500402"/>
    <w:rsid w:val="005013A1"/>
    <w:rsid w:val="00501F9D"/>
    <w:rsid w:val="00502B2C"/>
    <w:rsid w:val="005061B8"/>
    <w:rsid w:val="00507927"/>
    <w:rsid w:val="00507A2A"/>
    <w:rsid w:val="00511DAF"/>
    <w:rsid w:val="0051257F"/>
    <w:rsid w:val="005149D9"/>
    <w:rsid w:val="00515717"/>
    <w:rsid w:val="0051617C"/>
    <w:rsid w:val="00521A4C"/>
    <w:rsid w:val="00526610"/>
    <w:rsid w:val="00527F8B"/>
    <w:rsid w:val="0053243A"/>
    <w:rsid w:val="0053388B"/>
    <w:rsid w:val="005345D1"/>
    <w:rsid w:val="00534653"/>
    <w:rsid w:val="00534986"/>
    <w:rsid w:val="00535773"/>
    <w:rsid w:val="0053790B"/>
    <w:rsid w:val="00537BFA"/>
    <w:rsid w:val="00540005"/>
    <w:rsid w:val="00543B5C"/>
    <w:rsid w:val="00543E6C"/>
    <w:rsid w:val="00551E8E"/>
    <w:rsid w:val="00553FE8"/>
    <w:rsid w:val="00554FE1"/>
    <w:rsid w:val="00555723"/>
    <w:rsid w:val="00556339"/>
    <w:rsid w:val="005571AD"/>
    <w:rsid w:val="00560943"/>
    <w:rsid w:val="00562F8F"/>
    <w:rsid w:val="005636C1"/>
    <w:rsid w:val="005641AF"/>
    <w:rsid w:val="00564A23"/>
    <w:rsid w:val="00565087"/>
    <w:rsid w:val="00566134"/>
    <w:rsid w:val="00570ED1"/>
    <w:rsid w:val="0057261C"/>
    <w:rsid w:val="00572E14"/>
    <w:rsid w:val="005742FD"/>
    <w:rsid w:val="005743C8"/>
    <w:rsid w:val="00574C84"/>
    <w:rsid w:val="005767C4"/>
    <w:rsid w:val="00580C3D"/>
    <w:rsid w:val="005837C8"/>
    <w:rsid w:val="005861FD"/>
    <w:rsid w:val="00587158"/>
    <w:rsid w:val="005909D3"/>
    <w:rsid w:val="00592B9E"/>
    <w:rsid w:val="00594CBD"/>
    <w:rsid w:val="0059615C"/>
    <w:rsid w:val="005966A3"/>
    <w:rsid w:val="00596EDD"/>
    <w:rsid w:val="005973BE"/>
    <w:rsid w:val="005A151E"/>
    <w:rsid w:val="005A3590"/>
    <w:rsid w:val="005A3620"/>
    <w:rsid w:val="005A407F"/>
    <w:rsid w:val="005A4164"/>
    <w:rsid w:val="005A5986"/>
    <w:rsid w:val="005A5D1C"/>
    <w:rsid w:val="005A7F03"/>
    <w:rsid w:val="005B1FF6"/>
    <w:rsid w:val="005B2222"/>
    <w:rsid w:val="005B4F01"/>
    <w:rsid w:val="005B772C"/>
    <w:rsid w:val="005C0650"/>
    <w:rsid w:val="005C24B2"/>
    <w:rsid w:val="005C3CA9"/>
    <w:rsid w:val="005C4CCC"/>
    <w:rsid w:val="005C5712"/>
    <w:rsid w:val="005C5D09"/>
    <w:rsid w:val="005C5EAF"/>
    <w:rsid w:val="005C6B74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3BD9"/>
    <w:rsid w:val="005E6173"/>
    <w:rsid w:val="005E69AE"/>
    <w:rsid w:val="005E7301"/>
    <w:rsid w:val="005E7E9A"/>
    <w:rsid w:val="005F024B"/>
    <w:rsid w:val="005F1C1B"/>
    <w:rsid w:val="005F3817"/>
    <w:rsid w:val="005F4E02"/>
    <w:rsid w:val="005F6F36"/>
    <w:rsid w:val="00602AEA"/>
    <w:rsid w:val="00605F62"/>
    <w:rsid w:val="00606F5E"/>
    <w:rsid w:val="00607527"/>
    <w:rsid w:val="00607E3C"/>
    <w:rsid w:val="00610107"/>
    <w:rsid w:val="0061146F"/>
    <w:rsid w:val="00612392"/>
    <w:rsid w:val="0061273C"/>
    <w:rsid w:val="00613B1E"/>
    <w:rsid w:val="00614FDF"/>
    <w:rsid w:val="00615943"/>
    <w:rsid w:val="00616B92"/>
    <w:rsid w:val="00620B0F"/>
    <w:rsid w:val="006212AD"/>
    <w:rsid w:val="00623226"/>
    <w:rsid w:val="006243F0"/>
    <w:rsid w:val="006246A7"/>
    <w:rsid w:val="006249B7"/>
    <w:rsid w:val="00624A1C"/>
    <w:rsid w:val="00625131"/>
    <w:rsid w:val="0062595A"/>
    <w:rsid w:val="00627EB9"/>
    <w:rsid w:val="00634F57"/>
    <w:rsid w:val="0063543D"/>
    <w:rsid w:val="00641140"/>
    <w:rsid w:val="006418FD"/>
    <w:rsid w:val="00642CCD"/>
    <w:rsid w:val="006432CB"/>
    <w:rsid w:val="00645891"/>
    <w:rsid w:val="00647114"/>
    <w:rsid w:val="006509AD"/>
    <w:rsid w:val="006514BA"/>
    <w:rsid w:val="0065271E"/>
    <w:rsid w:val="00655109"/>
    <w:rsid w:val="0065577E"/>
    <w:rsid w:val="00655AF6"/>
    <w:rsid w:val="00657AC7"/>
    <w:rsid w:val="0066115B"/>
    <w:rsid w:val="00661381"/>
    <w:rsid w:val="006621C7"/>
    <w:rsid w:val="00664C8F"/>
    <w:rsid w:val="006670A9"/>
    <w:rsid w:val="00667679"/>
    <w:rsid w:val="00667A34"/>
    <w:rsid w:val="00672206"/>
    <w:rsid w:val="00677B76"/>
    <w:rsid w:val="00677BD4"/>
    <w:rsid w:val="00680420"/>
    <w:rsid w:val="00681446"/>
    <w:rsid w:val="00685600"/>
    <w:rsid w:val="00686DF5"/>
    <w:rsid w:val="00692E14"/>
    <w:rsid w:val="006974B3"/>
    <w:rsid w:val="006A11C5"/>
    <w:rsid w:val="006A12BB"/>
    <w:rsid w:val="006A17C7"/>
    <w:rsid w:val="006A1D88"/>
    <w:rsid w:val="006A2D0C"/>
    <w:rsid w:val="006A323F"/>
    <w:rsid w:val="006A53BF"/>
    <w:rsid w:val="006A57CF"/>
    <w:rsid w:val="006A66EB"/>
    <w:rsid w:val="006B00F7"/>
    <w:rsid w:val="006B1856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B46"/>
    <w:rsid w:val="006C3D95"/>
    <w:rsid w:val="006C3E96"/>
    <w:rsid w:val="006C4B9C"/>
    <w:rsid w:val="006C7B00"/>
    <w:rsid w:val="006D0467"/>
    <w:rsid w:val="006D1A4F"/>
    <w:rsid w:val="006D296B"/>
    <w:rsid w:val="006D4E1B"/>
    <w:rsid w:val="006D56CF"/>
    <w:rsid w:val="006D586D"/>
    <w:rsid w:val="006D753A"/>
    <w:rsid w:val="006D77D7"/>
    <w:rsid w:val="006D7AFF"/>
    <w:rsid w:val="006E1313"/>
    <w:rsid w:val="006E1889"/>
    <w:rsid w:val="006E5C86"/>
    <w:rsid w:val="006F12BA"/>
    <w:rsid w:val="006F1FC9"/>
    <w:rsid w:val="006F5C77"/>
    <w:rsid w:val="006F682D"/>
    <w:rsid w:val="006F6BC7"/>
    <w:rsid w:val="006F796C"/>
    <w:rsid w:val="006F7CE5"/>
    <w:rsid w:val="00701229"/>
    <w:rsid w:val="00702000"/>
    <w:rsid w:val="007023DC"/>
    <w:rsid w:val="0070498B"/>
    <w:rsid w:val="00706613"/>
    <w:rsid w:val="00706773"/>
    <w:rsid w:val="007072BE"/>
    <w:rsid w:val="00707B8B"/>
    <w:rsid w:val="007129D7"/>
    <w:rsid w:val="00713C44"/>
    <w:rsid w:val="00713CF4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0934"/>
    <w:rsid w:val="00742130"/>
    <w:rsid w:val="0074235C"/>
    <w:rsid w:val="007429F6"/>
    <w:rsid w:val="00743F80"/>
    <w:rsid w:val="0074463D"/>
    <w:rsid w:val="00744E76"/>
    <w:rsid w:val="0074525F"/>
    <w:rsid w:val="007465EE"/>
    <w:rsid w:val="00746BB0"/>
    <w:rsid w:val="00750CC1"/>
    <w:rsid w:val="00752198"/>
    <w:rsid w:val="00753881"/>
    <w:rsid w:val="00755394"/>
    <w:rsid w:val="00755E78"/>
    <w:rsid w:val="00756C8C"/>
    <w:rsid w:val="00761D68"/>
    <w:rsid w:val="007637C4"/>
    <w:rsid w:val="007660BB"/>
    <w:rsid w:val="00771280"/>
    <w:rsid w:val="00771457"/>
    <w:rsid w:val="00771A1A"/>
    <w:rsid w:val="00771EAC"/>
    <w:rsid w:val="00774DA4"/>
    <w:rsid w:val="00777203"/>
    <w:rsid w:val="00781264"/>
    <w:rsid w:val="00781F0F"/>
    <w:rsid w:val="00785B75"/>
    <w:rsid w:val="00786B1E"/>
    <w:rsid w:val="00786C91"/>
    <w:rsid w:val="00792460"/>
    <w:rsid w:val="00792C7A"/>
    <w:rsid w:val="0079785A"/>
    <w:rsid w:val="007A0D0C"/>
    <w:rsid w:val="007A1134"/>
    <w:rsid w:val="007A299C"/>
    <w:rsid w:val="007A3268"/>
    <w:rsid w:val="007A33CD"/>
    <w:rsid w:val="007A491F"/>
    <w:rsid w:val="007A4C28"/>
    <w:rsid w:val="007A636A"/>
    <w:rsid w:val="007B083C"/>
    <w:rsid w:val="007B600E"/>
    <w:rsid w:val="007B6FD1"/>
    <w:rsid w:val="007C491A"/>
    <w:rsid w:val="007C4B30"/>
    <w:rsid w:val="007C5B26"/>
    <w:rsid w:val="007C692F"/>
    <w:rsid w:val="007C7952"/>
    <w:rsid w:val="007D069E"/>
    <w:rsid w:val="007D122C"/>
    <w:rsid w:val="007D2E3A"/>
    <w:rsid w:val="007D34C1"/>
    <w:rsid w:val="007D3B38"/>
    <w:rsid w:val="007D49C9"/>
    <w:rsid w:val="007D5D1F"/>
    <w:rsid w:val="007D6A07"/>
    <w:rsid w:val="007E0E48"/>
    <w:rsid w:val="007E1D0F"/>
    <w:rsid w:val="007E2A38"/>
    <w:rsid w:val="007E4991"/>
    <w:rsid w:val="007E4AF8"/>
    <w:rsid w:val="007E57AD"/>
    <w:rsid w:val="007F0216"/>
    <w:rsid w:val="007F0861"/>
    <w:rsid w:val="007F0F4A"/>
    <w:rsid w:val="007F14DE"/>
    <w:rsid w:val="007F1B4F"/>
    <w:rsid w:val="007F2557"/>
    <w:rsid w:val="007F291B"/>
    <w:rsid w:val="007F2F1E"/>
    <w:rsid w:val="007F3A2A"/>
    <w:rsid w:val="007F425A"/>
    <w:rsid w:val="007F5736"/>
    <w:rsid w:val="007F5768"/>
    <w:rsid w:val="007F6F78"/>
    <w:rsid w:val="00801886"/>
    <w:rsid w:val="008028A4"/>
    <w:rsid w:val="00803E9D"/>
    <w:rsid w:val="008058E6"/>
    <w:rsid w:val="00805CA2"/>
    <w:rsid w:val="00805EE8"/>
    <w:rsid w:val="008104E4"/>
    <w:rsid w:val="00812481"/>
    <w:rsid w:val="00816DE9"/>
    <w:rsid w:val="00820B25"/>
    <w:rsid w:val="00824F13"/>
    <w:rsid w:val="00825FDD"/>
    <w:rsid w:val="00826732"/>
    <w:rsid w:val="00826D83"/>
    <w:rsid w:val="0082718C"/>
    <w:rsid w:val="00827C49"/>
    <w:rsid w:val="00830747"/>
    <w:rsid w:val="00830968"/>
    <w:rsid w:val="008344DE"/>
    <w:rsid w:val="0083542B"/>
    <w:rsid w:val="00837FDF"/>
    <w:rsid w:val="0084235D"/>
    <w:rsid w:val="00844578"/>
    <w:rsid w:val="0084481F"/>
    <w:rsid w:val="00850FBB"/>
    <w:rsid w:val="00851DE4"/>
    <w:rsid w:val="00855940"/>
    <w:rsid w:val="008569E2"/>
    <w:rsid w:val="0086119F"/>
    <w:rsid w:val="008614C8"/>
    <w:rsid w:val="00862676"/>
    <w:rsid w:val="00862C44"/>
    <w:rsid w:val="00864223"/>
    <w:rsid w:val="00870369"/>
    <w:rsid w:val="00874CD0"/>
    <w:rsid w:val="00874EF7"/>
    <w:rsid w:val="008768CA"/>
    <w:rsid w:val="00877CF6"/>
    <w:rsid w:val="0088464B"/>
    <w:rsid w:val="008853FE"/>
    <w:rsid w:val="008929FC"/>
    <w:rsid w:val="00895B90"/>
    <w:rsid w:val="008974F7"/>
    <w:rsid w:val="008A093A"/>
    <w:rsid w:val="008A2C63"/>
    <w:rsid w:val="008A4747"/>
    <w:rsid w:val="008A7F78"/>
    <w:rsid w:val="008B4142"/>
    <w:rsid w:val="008B48A0"/>
    <w:rsid w:val="008B5634"/>
    <w:rsid w:val="008C0511"/>
    <w:rsid w:val="008C06C2"/>
    <w:rsid w:val="008C2A97"/>
    <w:rsid w:val="008C384C"/>
    <w:rsid w:val="008C45AE"/>
    <w:rsid w:val="008C47C8"/>
    <w:rsid w:val="008C637E"/>
    <w:rsid w:val="008D06A9"/>
    <w:rsid w:val="008D108C"/>
    <w:rsid w:val="008D1EEC"/>
    <w:rsid w:val="008D25F1"/>
    <w:rsid w:val="008D5B4B"/>
    <w:rsid w:val="008D6D00"/>
    <w:rsid w:val="008D7E65"/>
    <w:rsid w:val="008D7FC0"/>
    <w:rsid w:val="008E1E8E"/>
    <w:rsid w:val="008E7986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05B7B"/>
    <w:rsid w:val="009077CF"/>
    <w:rsid w:val="009114D7"/>
    <w:rsid w:val="0091348E"/>
    <w:rsid w:val="00913CDB"/>
    <w:rsid w:val="00916B79"/>
    <w:rsid w:val="009172EC"/>
    <w:rsid w:val="00917CCB"/>
    <w:rsid w:val="00920AF7"/>
    <w:rsid w:val="00920BF7"/>
    <w:rsid w:val="00921664"/>
    <w:rsid w:val="00922D77"/>
    <w:rsid w:val="00922D89"/>
    <w:rsid w:val="00924528"/>
    <w:rsid w:val="00925445"/>
    <w:rsid w:val="009266A0"/>
    <w:rsid w:val="009302CF"/>
    <w:rsid w:val="0093165C"/>
    <w:rsid w:val="0093316D"/>
    <w:rsid w:val="009338EA"/>
    <w:rsid w:val="009350F0"/>
    <w:rsid w:val="00936F86"/>
    <w:rsid w:val="00940D43"/>
    <w:rsid w:val="00941FCB"/>
    <w:rsid w:val="00942EC2"/>
    <w:rsid w:val="00943C42"/>
    <w:rsid w:val="00945192"/>
    <w:rsid w:val="009452F3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73F14"/>
    <w:rsid w:val="00974D08"/>
    <w:rsid w:val="00974DFC"/>
    <w:rsid w:val="0097761D"/>
    <w:rsid w:val="00984BEF"/>
    <w:rsid w:val="009860B5"/>
    <w:rsid w:val="00986430"/>
    <w:rsid w:val="00990021"/>
    <w:rsid w:val="00990C59"/>
    <w:rsid w:val="00992444"/>
    <w:rsid w:val="0099327F"/>
    <w:rsid w:val="00993BA7"/>
    <w:rsid w:val="00993E66"/>
    <w:rsid w:val="009943F1"/>
    <w:rsid w:val="00994F73"/>
    <w:rsid w:val="009A221B"/>
    <w:rsid w:val="009A3B6B"/>
    <w:rsid w:val="009A646B"/>
    <w:rsid w:val="009A760C"/>
    <w:rsid w:val="009B1B30"/>
    <w:rsid w:val="009B3C6C"/>
    <w:rsid w:val="009B56FF"/>
    <w:rsid w:val="009B642E"/>
    <w:rsid w:val="009B68F8"/>
    <w:rsid w:val="009C067E"/>
    <w:rsid w:val="009C13C6"/>
    <w:rsid w:val="009C1CEF"/>
    <w:rsid w:val="009C2A5A"/>
    <w:rsid w:val="009C2B6D"/>
    <w:rsid w:val="009C2C1B"/>
    <w:rsid w:val="009C34D5"/>
    <w:rsid w:val="009C4AC9"/>
    <w:rsid w:val="009D0D8F"/>
    <w:rsid w:val="009D21EA"/>
    <w:rsid w:val="009D226F"/>
    <w:rsid w:val="009D2404"/>
    <w:rsid w:val="009D246A"/>
    <w:rsid w:val="009D3639"/>
    <w:rsid w:val="009E0C85"/>
    <w:rsid w:val="009E3F3C"/>
    <w:rsid w:val="009E56FA"/>
    <w:rsid w:val="009E6F2A"/>
    <w:rsid w:val="009E7750"/>
    <w:rsid w:val="009E7976"/>
    <w:rsid w:val="009F051B"/>
    <w:rsid w:val="009F1A90"/>
    <w:rsid w:val="009F1D6A"/>
    <w:rsid w:val="009F37B7"/>
    <w:rsid w:val="009F4AC4"/>
    <w:rsid w:val="009F5E43"/>
    <w:rsid w:val="00A0120D"/>
    <w:rsid w:val="00A064AC"/>
    <w:rsid w:val="00A10F02"/>
    <w:rsid w:val="00A14E73"/>
    <w:rsid w:val="00A15BD4"/>
    <w:rsid w:val="00A16315"/>
    <w:rsid w:val="00A164B4"/>
    <w:rsid w:val="00A16B8F"/>
    <w:rsid w:val="00A17F57"/>
    <w:rsid w:val="00A200FA"/>
    <w:rsid w:val="00A2083A"/>
    <w:rsid w:val="00A20E11"/>
    <w:rsid w:val="00A21055"/>
    <w:rsid w:val="00A2276D"/>
    <w:rsid w:val="00A2341D"/>
    <w:rsid w:val="00A2361D"/>
    <w:rsid w:val="00A24E12"/>
    <w:rsid w:val="00A252E2"/>
    <w:rsid w:val="00A25B0C"/>
    <w:rsid w:val="00A26821"/>
    <w:rsid w:val="00A26956"/>
    <w:rsid w:val="00A270AD"/>
    <w:rsid w:val="00A27588"/>
    <w:rsid w:val="00A309A6"/>
    <w:rsid w:val="00A30E3E"/>
    <w:rsid w:val="00A34A2F"/>
    <w:rsid w:val="00A34EB1"/>
    <w:rsid w:val="00A3707C"/>
    <w:rsid w:val="00A37F70"/>
    <w:rsid w:val="00A456BF"/>
    <w:rsid w:val="00A528EA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C57"/>
    <w:rsid w:val="00A73129"/>
    <w:rsid w:val="00A74B89"/>
    <w:rsid w:val="00A74C0F"/>
    <w:rsid w:val="00A768E6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9776A"/>
    <w:rsid w:val="00AA0C2D"/>
    <w:rsid w:val="00AA1E5C"/>
    <w:rsid w:val="00AB0E32"/>
    <w:rsid w:val="00AB1B6E"/>
    <w:rsid w:val="00AB2D85"/>
    <w:rsid w:val="00AB4AD6"/>
    <w:rsid w:val="00AB4B65"/>
    <w:rsid w:val="00AB635B"/>
    <w:rsid w:val="00AB6DF1"/>
    <w:rsid w:val="00AC2D14"/>
    <w:rsid w:val="00AC558B"/>
    <w:rsid w:val="00AC6BC6"/>
    <w:rsid w:val="00AD0CF7"/>
    <w:rsid w:val="00AD108D"/>
    <w:rsid w:val="00AD4E3B"/>
    <w:rsid w:val="00AE0F4F"/>
    <w:rsid w:val="00AE28C1"/>
    <w:rsid w:val="00AE3797"/>
    <w:rsid w:val="00AE4BB3"/>
    <w:rsid w:val="00AE5566"/>
    <w:rsid w:val="00AF0560"/>
    <w:rsid w:val="00AF0F28"/>
    <w:rsid w:val="00AF142E"/>
    <w:rsid w:val="00AF48A1"/>
    <w:rsid w:val="00AF4E68"/>
    <w:rsid w:val="00AF6F1D"/>
    <w:rsid w:val="00AF7049"/>
    <w:rsid w:val="00AF7255"/>
    <w:rsid w:val="00B00CC1"/>
    <w:rsid w:val="00B01D94"/>
    <w:rsid w:val="00B0219B"/>
    <w:rsid w:val="00B02BC6"/>
    <w:rsid w:val="00B02C90"/>
    <w:rsid w:val="00B036C2"/>
    <w:rsid w:val="00B036C5"/>
    <w:rsid w:val="00B04944"/>
    <w:rsid w:val="00B055D4"/>
    <w:rsid w:val="00B0653A"/>
    <w:rsid w:val="00B074B4"/>
    <w:rsid w:val="00B07BF3"/>
    <w:rsid w:val="00B10484"/>
    <w:rsid w:val="00B1161C"/>
    <w:rsid w:val="00B13FDC"/>
    <w:rsid w:val="00B14007"/>
    <w:rsid w:val="00B150A7"/>
    <w:rsid w:val="00B15449"/>
    <w:rsid w:val="00B15899"/>
    <w:rsid w:val="00B164B8"/>
    <w:rsid w:val="00B174A5"/>
    <w:rsid w:val="00B17D0E"/>
    <w:rsid w:val="00B20BBF"/>
    <w:rsid w:val="00B20D5D"/>
    <w:rsid w:val="00B21F86"/>
    <w:rsid w:val="00B22207"/>
    <w:rsid w:val="00B2388D"/>
    <w:rsid w:val="00B23FC5"/>
    <w:rsid w:val="00B26425"/>
    <w:rsid w:val="00B309D9"/>
    <w:rsid w:val="00B312F2"/>
    <w:rsid w:val="00B31AF8"/>
    <w:rsid w:val="00B3313E"/>
    <w:rsid w:val="00B337D5"/>
    <w:rsid w:val="00B35701"/>
    <w:rsid w:val="00B36DD5"/>
    <w:rsid w:val="00B372AE"/>
    <w:rsid w:val="00B40473"/>
    <w:rsid w:val="00B40649"/>
    <w:rsid w:val="00B40A30"/>
    <w:rsid w:val="00B42610"/>
    <w:rsid w:val="00B42F39"/>
    <w:rsid w:val="00B43702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3A5A"/>
    <w:rsid w:val="00B55A2A"/>
    <w:rsid w:val="00B57085"/>
    <w:rsid w:val="00B5799A"/>
    <w:rsid w:val="00B60143"/>
    <w:rsid w:val="00B62D92"/>
    <w:rsid w:val="00B64332"/>
    <w:rsid w:val="00B64A44"/>
    <w:rsid w:val="00B6778E"/>
    <w:rsid w:val="00B704C9"/>
    <w:rsid w:val="00B71F49"/>
    <w:rsid w:val="00B724A5"/>
    <w:rsid w:val="00B74C05"/>
    <w:rsid w:val="00B753CC"/>
    <w:rsid w:val="00B765C8"/>
    <w:rsid w:val="00B7793A"/>
    <w:rsid w:val="00B80452"/>
    <w:rsid w:val="00B807EB"/>
    <w:rsid w:val="00B82DFD"/>
    <w:rsid w:val="00B84DD2"/>
    <w:rsid w:val="00B85B33"/>
    <w:rsid w:val="00B907BC"/>
    <w:rsid w:val="00B9159B"/>
    <w:rsid w:val="00B92889"/>
    <w:rsid w:val="00B92E6B"/>
    <w:rsid w:val="00B93086"/>
    <w:rsid w:val="00B94827"/>
    <w:rsid w:val="00B97442"/>
    <w:rsid w:val="00BA0942"/>
    <w:rsid w:val="00BA19ED"/>
    <w:rsid w:val="00BA1CFF"/>
    <w:rsid w:val="00BA300B"/>
    <w:rsid w:val="00BA4B8D"/>
    <w:rsid w:val="00BA4F78"/>
    <w:rsid w:val="00BA705F"/>
    <w:rsid w:val="00BB090E"/>
    <w:rsid w:val="00BB0CC4"/>
    <w:rsid w:val="00BB1A37"/>
    <w:rsid w:val="00BB22A8"/>
    <w:rsid w:val="00BB306C"/>
    <w:rsid w:val="00BB3B7A"/>
    <w:rsid w:val="00BB4783"/>
    <w:rsid w:val="00BC0186"/>
    <w:rsid w:val="00BC0F7D"/>
    <w:rsid w:val="00BC111F"/>
    <w:rsid w:val="00BC1C56"/>
    <w:rsid w:val="00BC1D8D"/>
    <w:rsid w:val="00BC22E8"/>
    <w:rsid w:val="00BC371B"/>
    <w:rsid w:val="00BC4564"/>
    <w:rsid w:val="00BC4B89"/>
    <w:rsid w:val="00BC567A"/>
    <w:rsid w:val="00BC5C19"/>
    <w:rsid w:val="00BC7B0D"/>
    <w:rsid w:val="00BD0B2C"/>
    <w:rsid w:val="00BD19D1"/>
    <w:rsid w:val="00BD1D84"/>
    <w:rsid w:val="00BD69CB"/>
    <w:rsid w:val="00BD760D"/>
    <w:rsid w:val="00BD7CA8"/>
    <w:rsid w:val="00BE1F22"/>
    <w:rsid w:val="00BE3255"/>
    <w:rsid w:val="00BE60A9"/>
    <w:rsid w:val="00BE61F0"/>
    <w:rsid w:val="00BE6B90"/>
    <w:rsid w:val="00BF07F2"/>
    <w:rsid w:val="00BF128E"/>
    <w:rsid w:val="00BF16AD"/>
    <w:rsid w:val="00BF4332"/>
    <w:rsid w:val="00BF44CD"/>
    <w:rsid w:val="00BF4736"/>
    <w:rsid w:val="00BF4B52"/>
    <w:rsid w:val="00BF72A7"/>
    <w:rsid w:val="00C00E4F"/>
    <w:rsid w:val="00C031FD"/>
    <w:rsid w:val="00C048B3"/>
    <w:rsid w:val="00C05FBC"/>
    <w:rsid w:val="00C062B4"/>
    <w:rsid w:val="00C07B1F"/>
    <w:rsid w:val="00C07C61"/>
    <w:rsid w:val="00C07DD1"/>
    <w:rsid w:val="00C07FE6"/>
    <w:rsid w:val="00C13411"/>
    <w:rsid w:val="00C1496A"/>
    <w:rsid w:val="00C14C88"/>
    <w:rsid w:val="00C15F1C"/>
    <w:rsid w:val="00C176BE"/>
    <w:rsid w:val="00C22FD9"/>
    <w:rsid w:val="00C26B20"/>
    <w:rsid w:val="00C33079"/>
    <w:rsid w:val="00C34F44"/>
    <w:rsid w:val="00C353F5"/>
    <w:rsid w:val="00C40F21"/>
    <w:rsid w:val="00C41ADB"/>
    <w:rsid w:val="00C4323D"/>
    <w:rsid w:val="00C43DCD"/>
    <w:rsid w:val="00C45231"/>
    <w:rsid w:val="00C4537F"/>
    <w:rsid w:val="00C45F09"/>
    <w:rsid w:val="00C4608A"/>
    <w:rsid w:val="00C4680F"/>
    <w:rsid w:val="00C4696B"/>
    <w:rsid w:val="00C51808"/>
    <w:rsid w:val="00C524FD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30B2"/>
    <w:rsid w:val="00C748E6"/>
    <w:rsid w:val="00C74BA5"/>
    <w:rsid w:val="00C77770"/>
    <w:rsid w:val="00C80F1D"/>
    <w:rsid w:val="00C81A25"/>
    <w:rsid w:val="00C857B6"/>
    <w:rsid w:val="00C875FE"/>
    <w:rsid w:val="00C912C4"/>
    <w:rsid w:val="00C93BFD"/>
    <w:rsid w:val="00C93F40"/>
    <w:rsid w:val="00C9406B"/>
    <w:rsid w:val="00C96D45"/>
    <w:rsid w:val="00C977EB"/>
    <w:rsid w:val="00CA3D0C"/>
    <w:rsid w:val="00CA7A00"/>
    <w:rsid w:val="00CA7AC2"/>
    <w:rsid w:val="00CB0015"/>
    <w:rsid w:val="00CB1C9F"/>
    <w:rsid w:val="00CB285D"/>
    <w:rsid w:val="00CB3795"/>
    <w:rsid w:val="00CB3AB8"/>
    <w:rsid w:val="00CB5386"/>
    <w:rsid w:val="00CB5F29"/>
    <w:rsid w:val="00CC270F"/>
    <w:rsid w:val="00CC3848"/>
    <w:rsid w:val="00CC3DB4"/>
    <w:rsid w:val="00CC4A57"/>
    <w:rsid w:val="00CD07C6"/>
    <w:rsid w:val="00CD647F"/>
    <w:rsid w:val="00CD7151"/>
    <w:rsid w:val="00CD78CC"/>
    <w:rsid w:val="00CE029B"/>
    <w:rsid w:val="00CE05BE"/>
    <w:rsid w:val="00CE1D83"/>
    <w:rsid w:val="00CE3059"/>
    <w:rsid w:val="00CE60D8"/>
    <w:rsid w:val="00CE7214"/>
    <w:rsid w:val="00CF20E3"/>
    <w:rsid w:val="00CF244A"/>
    <w:rsid w:val="00CF2F3C"/>
    <w:rsid w:val="00CF4411"/>
    <w:rsid w:val="00CF5290"/>
    <w:rsid w:val="00CF7C3F"/>
    <w:rsid w:val="00D017AE"/>
    <w:rsid w:val="00D019E3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3715"/>
    <w:rsid w:val="00D15BBA"/>
    <w:rsid w:val="00D15E6B"/>
    <w:rsid w:val="00D16262"/>
    <w:rsid w:val="00D1720A"/>
    <w:rsid w:val="00D172FF"/>
    <w:rsid w:val="00D20AFC"/>
    <w:rsid w:val="00D24E86"/>
    <w:rsid w:val="00D268B7"/>
    <w:rsid w:val="00D27E01"/>
    <w:rsid w:val="00D309CC"/>
    <w:rsid w:val="00D31E74"/>
    <w:rsid w:val="00D35C48"/>
    <w:rsid w:val="00D36D27"/>
    <w:rsid w:val="00D40761"/>
    <w:rsid w:val="00D40ACE"/>
    <w:rsid w:val="00D414E1"/>
    <w:rsid w:val="00D42A1A"/>
    <w:rsid w:val="00D453CD"/>
    <w:rsid w:val="00D45E83"/>
    <w:rsid w:val="00D46060"/>
    <w:rsid w:val="00D463FE"/>
    <w:rsid w:val="00D46431"/>
    <w:rsid w:val="00D468B9"/>
    <w:rsid w:val="00D46EDF"/>
    <w:rsid w:val="00D47F96"/>
    <w:rsid w:val="00D51B0F"/>
    <w:rsid w:val="00D56A52"/>
    <w:rsid w:val="00D57972"/>
    <w:rsid w:val="00D60946"/>
    <w:rsid w:val="00D62DA5"/>
    <w:rsid w:val="00D646F5"/>
    <w:rsid w:val="00D647F0"/>
    <w:rsid w:val="00D656EB"/>
    <w:rsid w:val="00D65F45"/>
    <w:rsid w:val="00D66BB6"/>
    <w:rsid w:val="00D672B3"/>
    <w:rsid w:val="00D675A9"/>
    <w:rsid w:val="00D738D6"/>
    <w:rsid w:val="00D73A5D"/>
    <w:rsid w:val="00D73E55"/>
    <w:rsid w:val="00D7445B"/>
    <w:rsid w:val="00D755EB"/>
    <w:rsid w:val="00D76591"/>
    <w:rsid w:val="00D77007"/>
    <w:rsid w:val="00D77160"/>
    <w:rsid w:val="00D80129"/>
    <w:rsid w:val="00D813B1"/>
    <w:rsid w:val="00D81631"/>
    <w:rsid w:val="00D82699"/>
    <w:rsid w:val="00D83F4D"/>
    <w:rsid w:val="00D84260"/>
    <w:rsid w:val="00D84853"/>
    <w:rsid w:val="00D851AF"/>
    <w:rsid w:val="00D87E00"/>
    <w:rsid w:val="00D907F9"/>
    <w:rsid w:val="00D9134D"/>
    <w:rsid w:val="00D92C20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434C"/>
    <w:rsid w:val="00DB50F8"/>
    <w:rsid w:val="00DC0E51"/>
    <w:rsid w:val="00DC156C"/>
    <w:rsid w:val="00DC1E1A"/>
    <w:rsid w:val="00DC309B"/>
    <w:rsid w:val="00DC382F"/>
    <w:rsid w:val="00DC4DA2"/>
    <w:rsid w:val="00DC53FE"/>
    <w:rsid w:val="00DC65CC"/>
    <w:rsid w:val="00DC6616"/>
    <w:rsid w:val="00DD4C17"/>
    <w:rsid w:val="00DD5B05"/>
    <w:rsid w:val="00DD5D25"/>
    <w:rsid w:val="00DD65DC"/>
    <w:rsid w:val="00DD7FF2"/>
    <w:rsid w:val="00DE15B7"/>
    <w:rsid w:val="00DE5CB6"/>
    <w:rsid w:val="00DE6E17"/>
    <w:rsid w:val="00DF0D06"/>
    <w:rsid w:val="00DF0D85"/>
    <w:rsid w:val="00DF146D"/>
    <w:rsid w:val="00DF2B1F"/>
    <w:rsid w:val="00DF6189"/>
    <w:rsid w:val="00DF62CD"/>
    <w:rsid w:val="00DF733D"/>
    <w:rsid w:val="00E00068"/>
    <w:rsid w:val="00E000D6"/>
    <w:rsid w:val="00E022DB"/>
    <w:rsid w:val="00E033B1"/>
    <w:rsid w:val="00E034CF"/>
    <w:rsid w:val="00E03895"/>
    <w:rsid w:val="00E057D0"/>
    <w:rsid w:val="00E05DC0"/>
    <w:rsid w:val="00E06ECF"/>
    <w:rsid w:val="00E11770"/>
    <w:rsid w:val="00E11E42"/>
    <w:rsid w:val="00E125F2"/>
    <w:rsid w:val="00E13876"/>
    <w:rsid w:val="00E163F9"/>
    <w:rsid w:val="00E16509"/>
    <w:rsid w:val="00E168E8"/>
    <w:rsid w:val="00E17517"/>
    <w:rsid w:val="00E17B16"/>
    <w:rsid w:val="00E17B2C"/>
    <w:rsid w:val="00E204D8"/>
    <w:rsid w:val="00E2157A"/>
    <w:rsid w:val="00E22181"/>
    <w:rsid w:val="00E2397C"/>
    <w:rsid w:val="00E27DA5"/>
    <w:rsid w:val="00E303C0"/>
    <w:rsid w:val="00E315D1"/>
    <w:rsid w:val="00E31A28"/>
    <w:rsid w:val="00E32473"/>
    <w:rsid w:val="00E328CA"/>
    <w:rsid w:val="00E341F7"/>
    <w:rsid w:val="00E34C44"/>
    <w:rsid w:val="00E35166"/>
    <w:rsid w:val="00E3557D"/>
    <w:rsid w:val="00E4054F"/>
    <w:rsid w:val="00E43CAD"/>
    <w:rsid w:val="00E43D1A"/>
    <w:rsid w:val="00E44582"/>
    <w:rsid w:val="00E446E0"/>
    <w:rsid w:val="00E451CB"/>
    <w:rsid w:val="00E45CA3"/>
    <w:rsid w:val="00E507ED"/>
    <w:rsid w:val="00E518AF"/>
    <w:rsid w:val="00E51DBC"/>
    <w:rsid w:val="00E51F83"/>
    <w:rsid w:val="00E5209E"/>
    <w:rsid w:val="00E52814"/>
    <w:rsid w:val="00E53182"/>
    <w:rsid w:val="00E542BC"/>
    <w:rsid w:val="00E5541B"/>
    <w:rsid w:val="00E576C9"/>
    <w:rsid w:val="00E6138C"/>
    <w:rsid w:val="00E617AF"/>
    <w:rsid w:val="00E61B6D"/>
    <w:rsid w:val="00E62991"/>
    <w:rsid w:val="00E63BEB"/>
    <w:rsid w:val="00E6571D"/>
    <w:rsid w:val="00E65AAE"/>
    <w:rsid w:val="00E67970"/>
    <w:rsid w:val="00E7095F"/>
    <w:rsid w:val="00E70E92"/>
    <w:rsid w:val="00E72324"/>
    <w:rsid w:val="00E72ABE"/>
    <w:rsid w:val="00E75C1B"/>
    <w:rsid w:val="00E76BD1"/>
    <w:rsid w:val="00E76DB3"/>
    <w:rsid w:val="00E77364"/>
    <w:rsid w:val="00E775CC"/>
    <w:rsid w:val="00E77645"/>
    <w:rsid w:val="00E803C2"/>
    <w:rsid w:val="00E80DE4"/>
    <w:rsid w:val="00E80F4D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5107"/>
    <w:rsid w:val="00E97252"/>
    <w:rsid w:val="00E9743E"/>
    <w:rsid w:val="00E97D12"/>
    <w:rsid w:val="00E97D6C"/>
    <w:rsid w:val="00EA0436"/>
    <w:rsid w:val="00EA1077"/>
    <w:rsid w:val="00EA3376"/>
    <w:rsid w:val="00EA6749"/>
    <w:rsid w:val="00EB0061"/>
    <w:rsid w:val="00EB0C57"/>
    <w:rsid w:val="00EB2076"/>
    <w:rsid w:val="00EB2168"/>
    <w:rsid w:val="00EB22F4"/>
    <w:rsid w:val="00EB387E"/>
    <w:rsid w:val="00EB6C91"/>
    <w:rsid w:val="00EB79D3"/>
    <w:rsid w:val="00EC0F24"/>
    <w:rsid w:val="00EC14EF"/>
    <w:rsid w:val="00EC3517"/>
    <w:rsid w:val="00EC4A25"/>
    <w:rsid w:val="00EC60FB"/>
    <w:rsid w:val="00EC6B55"/>
    <w:rsid w:val="00EC7000"/>
    <w:rsid w:val="00EC7900"/>
    <w:rsid w:val="00EC7F58"/>
    <w:rsid w:val="00ED03E6"/>
    <w:rsid w:val="00ED0967"/>
    <w:rsid w:val="00ED2EDC"/>
    <w:rsid w:val="00ED372F"/>
    <w:rsid w:val="00ED4B32"/>
    <w:rsid w:val="00ED5216"/>
    <w:rsid w:val="00ED73DF"/>
    <w:rsid w:val="00EE06A9"/>
    <w:rsid w:val="00EE184F"/>
    <w:rsid w:val="00EE5AA7"/>
    <w:rsid w:val="00EF2DF8"/>
    <w:rsid w:val="00EF3C8A"/>
    <w:rsid w:val="00EF587C"/>
    <w:rsid w:val="00EF6FF0"/>
    <w:rsid w:val="00F00995"/>
    <w:rsid w:val="00F015A4"/>
    <w:rsid w:val="00F01D86"/>
    <w:rsid w:val="00F025A2"/>
    <w:rsid w:val="00F04712"/>
    <w:rsid w:val="00F05221"/>
    <w:rsid w:val="00F0625F"/>
    <w:rsid w:val="00F06786"/>
    <w:rsid w:val="00F07EDC"/>
    <w:rsid w:val="00F100F2"/>
    <w:rsid w:val="00F129F5"/>
    <w:rsid w:val="00F139D9"/>
    <w:rsid w:val="00F14795"/>
    <w:rsid w:val="00F16143"/>
    <w:rsid w:val="00F21311"/>
    <w:rsid w:val="00F22EC7"/>
    <w:rsid w:val="00F273D3"/>
    <w:rsid w:val="00F279E7"/>
    <w:rsid w:val="00F27CC9"/>
    <w:rsid w:val="00F314DF"/>
    <w:rsid w:val="00F324C7"/>
    <w:rsid w:val="00F325C8"/>
    <w:rsid w:val="00F33F4B"/>
    <w:rsid w:val="00F33FA9"/>
    <w:rsid w:val="00F35577"/>
    <w:rsid w:val="00F366CB"/>
    <w:rsid w:val="00F369DD"/>
    <w:rsid w:val="00F37626"/>
    <w:rsid w:val="00F40EAB"/>
    <w:rsid w:val="00F43C98"/>
    <w:rsid w:val="00F44AA2"/>
    <w:rsid w:val="00F44D05"/>
    <w:rsid w:val="00F45ED8"/>
    <w:rsid w:val="00F46279"/>
    <w:rsid w:val="00F50255"/>
    <w:rsid w:val="00F50A64"/>
    <w:rsid w:val="00F51BD3"/>
    <w:rsid w:val="00F52B70"/>
    <w:rsid w:val="00F52C27"/>
    <w:rsid w:val="00F533B4"/>
    <w:rsid w:val="00F53958"/>
    <w:rsid w:val="00F53A99"/>
    <w:rsid w:val="00F5402A"/>
    <w:rsid w:val="00F55754"/>
    <w:rsid w:val="00F614AC"/>
    <w:rsid w:val="00F62AEB"/>
    <w:rsid w:val="00F6358D"/>
    <w:rsid w:val="00F63CA6"/>
    <w:rsid w:val="00F64319"/>
    <w:rsid w:val="00F653B8"/>
    <w:rsid w:val="00F655F3"/>
    <w:rsid w:val="00F65781"/>
    <w:rsid w:val="00F67E8B"/>
    <w:rsid w:val="00F67EE8"/>
    <w:rsid w:val="00F70647"/>
    <w:rsid w:val="00F7204E"/>
    <w:rsid w:val="00F7302D"/>
    <w:rsid w:val="00F73852"/>
    <w:rsid w:val="00F73D52"/>
    <w:rsid w:val="00F73F71"/>
    <w:rsid w:val="00F74DDC"/>
    <w:rsid w:val="00F81946"/>
    <w:rsid w:val="00F81A27"/>
    <w:rsid w:val="00F8214F"/>
    <w:rsid w:val="00F83432"/>
    <w:rsid w:val="00F8688A"/>
    <w:rsid w:val="00F87A6E"/>
    <w:rsid w:val="00F90B33"/>
    <w:rsid w:val="00F90B8B"/>
    <w:rsid w:val="00F9227A"/>
    <w:rsid w:val="00F92A6F"/>
    <w:rsid w:val="00F9377C"/>
    <w:rsid w:val="00F950C3"/>
    <w:rsid w:val="00F95688"/>
    <w:rsid w:val="00F95EDB"/>
    <w:rsid w:val="00F96804"/>
    <w:rsid w:val="00F96B75"/>
    <w:rsid w:val="00F96BAB"/>
    <w:rsid w:val="00F97163"/>
    <w:rsid w:val="00F97D2F"/>
    <w:rsid w:val="00FA0DFF"/>
    <w:rsid w:val="00FA1266"/>
    <w:rsid w:val="00FA46B2"/>
    <w:rsid w:val="00FA7625"/>
    <w:rsid w:val="00FA77A1"/>
    <w:rsid w:val="00FA7B19"/>
    <w:rsid w:val="00FB03C5"/>
    <w:rsid w:val="00FB52FC"/>
    <w:rsid w:val="00FB7AD7"/>
    <w:rsid w:val="00FB7DF6"/>
    <w:rsid w:val="00FC02A4"/>
    <w:rsid w:val="00FC1192"/>
    <w:rsid w:val="00FC133C"/>
    <w:rsid w:val="00FC259F"/>
    <w:rsid w:val="00FC33B0"/>
    <w:rsid w:val="00FC424A"/>
    <w:rsid w:val="00FC4DA7"/>
    <w:rsid w:val="00FC7900"/>
    <w:rsid w:val="00FD315A"/>
    <w:rsid w:val="00FD356E"/>
    <w:rsid w:val="00FD53F3"/>
    <w:rsid w:val="00FD6FA7"/>
    <w:rsid w:val="00FD72D1"/>
    <w:rsid w:val="00FD7C3A"/>
    <w:rsid w:val="00FE2D04"/>
    <w:rsid w:val="00FE318F"/>
    <w:rsid w:val="00FE3EF3"/>
    <w:rsid w:val="00FE4CDB"/>
    <w:rsid w:val="00FE63B0"/>
    <w:rsid w:val="00FE6A46"/>
    <w:rsid w:val="00FE746F"/>
    <w:rsid w:val="00FE7771"/>
    <w:rsid w:val="00FF3109"/>
    <w:rsid w:val="00FF625B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018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6686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5703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1085</cp:revision>
  <cp:lastPrinted>2019-02-25T14:05:00Z</cp:lastPrinted>
  <dcterms:created xsi:type="dcterms:W3CDTF">2020-02-11T14:49:00Z</dcterms:created>
  <dcterms:modified xsi:type="dcterms:W3CDTF">2024-10-07T14:35:00Z</dcterms:modified>
  <cp:category/>
</cp:coreProperties>
</file>